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DF63" w14:textId="77777777" w:rsidR="007206A0" w:rsidRDefault="004A6031" w:rsidP="007206A0">
      <w:pPr>
        <w:spacing w:before="82" w:line="374" w:lineRule="auto"/>
        <w:ind w:left="113" w:right="5161"/>
        <w:rPr>
          <w:b/>
          <w:sz w:val="28"/>
        </w:rPr>
      </w:pPr>
      <w:r>
        <w:rPr>
          <w:b/>
          <w:sz w:val="28"/>
        </w:rPr>
        <w:t xml:space="preserve">Ir-Raba’ Sena- Kitba- K6 </w:t>
      </w:r>
    </w:p>
    <w:p w14:paraId="31BABF92" w14:textId="3053F957" w:rsidR="00275B7D" w:rsidRDefault="004A6031" w:rsidP="007206A0">
      <w:pPr>
        <w:spacing w:before="82" w:line="374" w:lineRule="auto"/>
        <w:ind w:left="113" w:right="2893"/>
        <w:rPr>
          <w:sz w:val="28"/>
        </w:rPr>
      </w:pPr>
      <w:r>
        <w:rPr>
          <w:sz w:val="28"/>
        </w:rPr>
        <w:t>It-</w:t>
      </w:r>
      <w:r>
        <w:rPr>
          <w:sz w:val="28"/>
        </w:rPr>
        <w:t>28</w:t>
      </w:r>
      <w:r>
        <w:rPr>
          <w:spacing w:val="-12"/>
          <w:sz w:val="28"/>
        </w:rPr>
        <w:t xml:space="preserve"> </w:t>
      </w:r>
      <w:r>
        <w:rPr>
          <w:sz w:val="28"/>
        </w:rPr>
        <w:t>t’Ottubru</w:t>
      </w:r>
      <w:r w:rsidR="007206A0">
        <w:rPr>
          <w:sz w:val="28"/>
        </w:rPr>
        <w:t xml:space="preserve"> 2024, it-3:30 ta’ filgħaxija</w:t>
      </w:r>
    </w:p>
    <w:p w14:paraId="64540586" w14:textId="37BF100C" w:rsidR="00275B7D" w:rsidRDefault="004A6031">
      <w:pPr>
        <w:pStyle w:val="BodyText"/>
        <w:spacing w:before="332"/>
      </w:pPr>
      <w:r>
        <w:t>Għażiż</w:t>
      </w:r>
      <w:r>
        <w:rPr>
          <w:spacing w:val="-4"/>
        </w:rPr>
        <w:t xml:space="preserve"> </w:t>
      </w:r>
      <w:r w:rsidR="007206A0">
        <w:rPr>
          <w:spacing w:val="-2"/>
        </w:rPr>
        <w:t>D</w:t>
      </w:r>
      <w:r>
        <w:rPr>
          <w:spacing w:val="-2"/>
        </w:rPr>
        <w:t>jarju,</w:t>
      </w:r>
    </w:p>
    <w:p w14:paraId="0664DC72" w14:textId="77777777" w:rsidR="00275B7D" w:rsidRDefault="00275B7D">
      <w:pPr>
        <w:pStyle w:val="BodyText"/>
        <w:spacing w:before="7"/>
        <w:ind w:left="0"/>
        <w:rPr>
          <w:sz w:val="39"/>
        </w:rPr>
      </w:pPr>
    </w:p>
    <w:p w14:paraId="6669B111" w14:textId="77777777" w:rsidR="00275B7D" w:rsidRDefault="004A6031">
      <w:pPr>
        <w:pStyle w:val="BodyText"/>
      </w:pPr>
      <w:r>
        <w:t>Illum</w:t>
      </w:r>
      <w:r>
        <w:rPr>
          <w:spacing w:val="-7"/>
        </w:rPr>
        <w:t xml:space="preserve"> </w:t>
      </w:r>
      <w:r>
        <w:t>kienet</w:t>
      </w:r>
      <w:r>
        <w:rPr>
          <w:spacing w:val="-4"/>
        </w:rPr>
        <w:t xml:space="preserve"> </w:t>
      </w:r>
      <w:r>
        <w:t>ġ</w:t>
      </w:r>
      <w:r>
        <w:t>urnata</w:t>
      </w:r>
      <w:r>
        <w:rPr>
          <w:spacing w:val="-4"/>
        </w:rPr>
        <w:t xml:space="preserve"> </w:t>
      </w:r>
      <w:r>
        <w:t>differenti</w:t>
      </w:r>
      <w:r>
        <w:rPr>
          <w:spacing w:val="-4"/>
        </w:rPr>
        <w:t xml:space="preserve"> </w:t>
      </w:r>
      <w:r>
        <w:t>minn</w:t>
      </w:r>
      <w:r>
        <w:rPr>
          <w:spacing w:val="-7"/>
        </w:rPr>
        <w:t xml:space="preserve"> </w:t>
      </w:r>
      <w:r>
        <w:t>tas-soltu</w:t>
      </w:r>
      <w:r>
        <w:rPr>
          <w:spacing w:val="-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waħda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tassew</w:t>
      </w:r>
      <w:r>
        <w:rPr>
          <w:spacing w:val="-6"/>
        </w:rPr>
        <w:t xml:space="preserve"> </w:t>
      </w:r>
      <w:proofErr w:type="spellStart"/>
      <w:r>
        <w:t>ġ</w:t>
      </w:r>
      <w:r>
        <w:t>abitli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ferħ.</w:t>
      </w:r>
    </w:p>
    <w:p w14:paraId="7FBAC718" w14:textId="77777777" w:rsidR="00275B7D" w:rsidRDefault="00275B7D">
      <w:pPr>
        <w:pStyle w:val="BodyText"/>
        <w:spacing w:before="7"/>
        <w:ind w:left="0"/>
        <w:rPr>
          <w:sz w:val="39"/>
        </w:rPr>
      </w:pPr>
    </w:p>
    <w:p w14:paraId="3B74CF77" w14:textId="77777777" w:rsidR="00275B7D" w:rsidRDefault="004A6031">
      <w:pPr>
        <w:pStyle w:val="BodyText"/>
        <w:spacing w:line="480" w:lineRule="auto"/>
        <w:ind w:right="112"/>
        <w:jc w:val="both"/>
      </w:pPr>
      <w:r>
        <w:t xml:space="preserve">Dalgħodu </w:t>
      </w:r>
      <w:proofErr w:type="spellStart"/>
      <w:r>
        <w:t>morna</w:t>
      </w:r>
      <w:proofErr w:type="spellEnd"/>
      <w:r>
        <w:t xml:space="preserve"> </w:t>
      </w:r>
      <w:proofErr w:type="spellStart"/>
      <w:r>
        <w:t>ħarga</w:t>
      </w:r>
      <w:proofErr w:type="spellEnd"/>
      <w:r>
        <w:t xml:space="preserve"> sa Marsaxlokk ma’ tal-iskola sabiex naraw il-luzzu u nisimgħu taħdita dwar is-sajd mingħand sajjied. Filwaqt li konna </w:t>
      </w:r>
      <w:proofErr w:type="spellStart"/>
      <w:r>
        <w:t>mexjin</w:t>
      </w:r>
      <w:proofErr w:type="spellEnd"/>
      <w:r>
        <w:t xml:space="preserve"> ma’ xatt il-baħar, bdejna nisimgħu kelb jibki u </w:t>
      </w:r>
      <w:proofErr w:type="spellStart"/>
      <w:r>
        <w:t>jingħi</w:t>
      </w:r>
      <w:proofErr w:type="spellEnd"/>
      <w:r>
        <w:t xml:space="preserve"> fil-bogħod. Hekk kif smajna dan, </w:t>
      </w:r>
      <w:proofErr w:type="spellStart"/>
      <w:r>
        <w:t>morna</w:t>
      </w:r>
      <w:proofErr w:type="spellEnd"/>
      <w:r>
        <w:t xml:space="preserve"> </w:t>
      </w:r>
      <w:proofErr w:type="spellStart"/>
      <w:r>
        <w:t>nfittxu</w:t>
      </w:r>
      <w:proofErr w:type="spellEnd"/>
      <w:r>
        <w:t xml:space="preserve"> sabiex naraw x’hemm. Sibna kelb li kien jidher </w:t>
      </w:r>
      <w:proofErr w:type="spellStart"/>
      <w:r>
        <w:t>imweġġa</w:t>
      </w:r>
      <w:proofErr w:type="spellEnd"/>
      <w:r>
        <w:t>’. L-ewwel ħaġa</w:t>
      </w:r>
      <w:r>
        <w:rPr>
          <w:spacing w:val="-9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għamilna</w:t>
      </w:r>
      <w:r>
        <w:rPr>
          <w:spacing w:val="-7"/>
        </w:rPr>
        <w:t xml:space="preserve"> </w:t>
      </w:r>
      <w:r>
        <w:t>kienet</w:t>
      </w:r>
      <w:r>
        <w:rPr>
          <w:spacing w:val="-7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tajna</w:t>
      </w:r>
      <w:r>
        <w:rPr>
          <w:spacing w:val="-7"/>
        </w:rPr>
        <w:t xml:space="preserve"> </w:t>
      </w:r>
      <w:r>
        <w:t>naqra</w:t>
      </w:r>
      <w:r>
        <w:rPr>
          <w:spacing w:val="-11"/>
        </w:rPr>
        <w:t xml:space="preserve"> </w:t>
      </w:r>
      <w:r>
        <w:t>ilma</w:t>
      </w:r>
      <w:r>
        <w:rPr>
          <w:spacing w:val="-8"/>
        </w:rPr>
        <w:t xml:space="preserve"> </w:t>
      </w:r>
      <w:r>
        <w:t>lil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il-kelb.</w:t>
      </w:r>
      <w:r>
        <w:rPr>
          <w:spacing w:val="-12"/>
        </w:rPr>
        <w:t xml:space="preserve"> </w:t>
      </w:r>
      <w:r>
        <w:t>Wara</w:t>
      </w:r>
      <w:r>
        <w:rPr>
          <w:spacing w:val="-10"/>
        </w:rPr>
        <w:t xml:space="preserve"> </w:t>
      </w:r>
      <w:r>
        <w:t>l-għalliema</w:t>
      </w:r>
      <w:r>
        <w:rPr>
          <w:spacing w:val="-9"/>
        </w:rPr>
        <w:t xml:space="preserve"> </w:t>
      </w:r>
      <w:r>
        <w:t>ċ</w:t>
      </w:r>
      <w:r>
        <w:t>emplet lil tal-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. Hekk kif waslu, huma </w:t>
      </w:r>
      <w:proofErr w:type="spellStart"/>
      <w:r>
        <w:t>invistaw</w:t>
      </w:r>
      <w:proofErr w:type="spellEnd"/>
      <w:r>
        <w:t xml:space="preserve"> il-kelb u qalulna li </w:t>
      </w:r>
      <w:proofErr w:type="spellStart"/>
      <w:r>
        <w:t>mnalla</w:t>
      </w:r>
      <w:proofErr w:type="spellEnd"/>
      <w:r>
        <w:t xml:space="preserve"> konna aħna li </w:t>
      </w:r>
      <w:proofErr w:type="spellStart"/>
      <w:r>
        <w:t>salvajnieh</w:t>
      </w:r>
      <w:proofErr w:type="spellEnd"/>
      <w:r>
        <w:t xml:space="preserve"> għaliex kien fi</w:t>
      </w:r>
      <w:r>
        <w:t>l-periklu li jmut.</w:t>
      </w:r>
    </w:p>
    <w:p w14:paraId="0B47E9DE" w14:textId="77777777" w:rsidR="00275B7D" w:rsidRDefault="004A6031">
      <w:pPr>
        <w:pStyle w:val="BodyText"/>
        <w:spacing w:before="162" w:line="480" w:lineRule="auto"/>
        <w:ind w:right="117"/>
        <w:jc w:val="both"/>
      </w:pPr>
      <w:r>
        <w:rPr>
          <w:noProof/>
        </w:rPr>
        <w:drawing>
          <wp:anchor distT="0" distB="0" distL="0" distR="0" simplePos="0" relativeHeight="487568384" behindDoc="1" locked="0" layoutInCell="1" allowOverlap="1" wp14:anchorId="3CB4A5F0" wp14:editId="794ECC37">
            <wp:simplePos x="0" y="0"/>
            <wp:positionH relativeFrom="page">
              <wp:posOffset>3350259</wp:posOffset>
            </wp:positionH>
            <wp:positionV relativeFrom="paragraph">
              <wp:posOffset>674709</wp:posOffset>
            </wp:positionV>
            <wp:extent cx="2418715" cy="2418702"/>
            <wp:effectExtent l="0" t="0" r="0" b="0"/>
            <wp:wrapNone/>
            <wp:docPr id="1" name="image1.jpeg" descr="A dog standing on a dock with boats in the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41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Hekk kif wasalna l-iskola, għidna x’ġara lill-Kap tal-Iskola u din </w:t>
      </w:r>
      <w:proofErr w:type="spellStart"/>
      <w:r>
        <w:t>ippremjatna</w:t>
      </w:r>
      <w:proofErr w:type="spellEnd"/>
      <w:r>
        <w:t xml:space="preserve"> talli konna għamilna xi ħaġa ta’ ġid.</w:t>
      </w:r>
    </w:p>
    <w:p w14:paraId="650A4841" w14:textId="77777777" w:rsidR="007206A0" w:rsidRDefault="007206A0" w:rsidP="007206A0">
      <w:pPr>
        <w:pStyle w:val="BodyText"/>
        <w:spacing w:before="160" w:line="578" w:lineRule="auto"/>
        <w:ind w:right="8488"/>
        <w:jc w:val="both"/>
      </w:pPr>
      <w:r>
        <w:t>Saħħiet</w:t>
      </w:r>
      <w:r w:rsidR="004A6031">
        <w:t xml:space="preserve">, </w:t>
      </w:r>
    </w:p>
    <w:p w14:paraId="60E390C2" w14:textId="26A00C72" w:rsidR="00275B7D" w:rsidRDefault="004A6031" w:rsidP="007206A0">
      <w:pPr>
        <w:pStyle w:val="BodyText"/>
        <w:spacing w:before="160" w:line="578" w:lineRule="auto"/>
        <w:ind w:right="8488"/>
        <w:jc w:val="both"/>
      </w:pPr>
      <w:r>
        <w:rPr>
          <w:spacing w:val="-2"/>
        </w:rPr>
        <w:t>Nina</w:t>
      </w:r>
    </w:p>
    <w:p w14:paraId="15355BA3" w14:textId="77777777" w:rsidR="00275B7D" w:rsidRDefault="004A6031">
      <w:pPr>
        <w:pStyle w:val="Title"/>
        <w:spacing w:line="338" w:lineRule="exact"/>
      </w:pPr>
      <w:r>
        <w:rPr>
          <w:w w:val="65"/>
        </w:rPr>
        <w:t>Kim</w:t>
      </w:r>
      <w:r>
        <w:rPr>
          <w:spacing w:val="-4"/>
          <w:w w:val="75"/>
        </w:rPr>
        <w:t xml:space="preserve"> </w:t>
      </w:r>
      <w:r>
        <w:rPr>
          <w:spacing w:val="-2"/>
          <w:w w:val="75"/>
        </w:rPr>
        <w:t>Vella</w:t>
      </w:r>
    </w:p>
    <w:p w14:paraId="3B094B0A" w14:textId="77777777" w:rsidR="00275B7D" w:rsidRDefault="00275B7D">
      <w:pPr>
        <w:pStyle w:val="BodyText"/>
        <w:ind w:left="0"/>
        <w:rPr>
          <w:rFonts w:ascii="Times New Roman"/>
          <w:b/>
          <w:i/>
          <w:sz w:val="32"/>
        </w:rPr>
      </w:pPr>
    </w:p>
    <w:p w14:paraId="6E909BC4" w14:textId="77777777" w:rsidR="00275B7D" w:rsidRDefault="004A6031">
      <w:pPr>
        <w:pStyle w:val="Title"/>
        <w:spacing w:before="258"/>
      </w:pPr>
      <w:proofErr w:type="spellStart"/>
      <w:r>
        <w:rPr>
          <w:w w:val="70"/>
        </w:rPr>
        <w:t>Jade</w:t>
      </w:r>
      <w:proofErr w:type="spellEnd"/>
      <w:r>
        <w:rPr>
          <w:spacing w:val="-5"/>
        </w:rPr>
        <w:t xml:space="preserve"> </w:t>
      </w:r>
      <w:r>
        <w:rPr>
          <w:spacing w:val="-4"/>
          <w:w w:val="80"/>
        </w:rPr>
        <w:t>Grech</w:t>
      </w:r>
    </w:p>
    <w:sectPr w:rsidR="00275B7D">
      <w:type w:val="continuous"/>
      <w:pgSz w:w="11910" w:h="16840"/>
      <w:pgMar w:top="620" w:right="600" w:bottom="280" w:left="620" w:header="720" w:footer="720" w:gutter="0"/>
      <w:pgBorders w:offsetFrom="page">
        <w:top w:val="single" w:sz="36" w:space="24" w:color="0A769F"/>
        <w:left w:val="single" w:sz="36" w:space="24" w:color="0A769F"/>
        <w:bottom w:val="single" w:sz="36" w:space="24" w:color="0A769F"/>
        <w:right w:val="single" w:sz="36" w:space="24" w:color="0A769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B7D"/>
    <w:rsid w:val="00275B7D"/>
    <w:rsid w:val="004A6031"/>
    <w:rsid w:val="007206A0"/>
    <w:rsid w:val="007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D90E"/>
  <w15:docId w15:val="{02E76A21-4468-4208-97FA-3674002B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00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Vella 2</dc:creator>
  <cp:lastModifiedBy>Josette Baldacchino</cp:lastModifiedBy>
  <cp:revision>2</cp:revision>
  <dcterms:created xsi:type="dcterms:W3CDTF">2025-06-17T09:27:00Z</dcterms:created>
  <dcterms:modified xsi:type="dcterms:W3CDTF">2025-06-17T09:27:00Z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</Properties>
</file>