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A31" w:rsidRDefault="00550D46" w:rsidP="00D558DB">
      <w:pPr>
        <w:ind w:left="426"/>
        <w:rPr>
          <w:noProof/>
          <w:lang w:eastAsia="mt-MT"/>
        </w:rPr>
      </w:pPr>
      <w:r>
        <w:rPr>
          <w:noProof/>
          <w:lang w:eastAsia="mt-MT"/>
        </w:rPr>
        <w:drawing>
          <wp:inline distT="0" distB="0" distL="0" distR="0">
            <wp:extent cx="6494192" cy="3048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ress ba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/>
                    <a:stretch/>
                  </pic:blipFill>
                  <pic:spPr bwMode="auto">
                    <a:xfrm>
                      <a:off x="0" y="0"/>
                      <a:ext cx="6536587" cy="30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A31" w:rsidRDefault="00F97888" w:rsidP="00D558DB">
      <w:pPr>
        <w:ind w:left="426"/>
        <w:rPr>
          <w:rStyle w:val="Strong"/>
          <w:sz w:val="28"/>
        </w:rPr>
      </w:pPr>
      <w:r>
        <w:rPr>
          <w:b/>
          <w:bCs/>
          <w:noProof/>
          <w:sz w:val="28"/>
          <w:lang w:eastAsia="mt-MT"/>
        </w:rPr>
        <w:drawing>
          <wp:inline distT="0" distB="0" distL="0" distR="0">
            <wp:extent cx="6645910" cy="6877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VM Portal 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571" cy="6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F0" w:rsidRPr="008D25F0" w:rsidRDefault="008D25F0" w:rsidP="00D558DB">
      <w:pPr>
        <w:ind w:left="426"/>
        <w:rPr>
          <w:rStyle w:val="Strong"/>
          <w:sz w:val="28"/>
        </w:rPr>
      </w:pPr>
      <w:r w:rsidRPr="008D25F0">
        <w:rPr>
          <w:rStyle w:val="Strong"/>
          <w:sz w:val="28"/>
        </w:rPr>
        <w:t>Pass eqreb biex in</w:t>
      </w:r>
      <w:r w:rsidR="0001680E">
        <w:rPr>
          <w:rStyle w:val="Strong"/>
          <w:sz w:val="28"/>
        </w:rPr>
        <w:noBreakHyphen/>
      </w:r>
      <w:r w:rsidRPr="008D25F0">
        <w:rPr>
          <w:rStyle w:val="Strong"/>
          <w:sz w:val="28"/>
        </w:rPr>
        <w:t>naħla Maltija tiġi ddikjarata l</w:t>
      </w:r>
      <w:r w:rsidR="0001680E">
        <w:rPr>
          <w:rStyle w:val="Strong"/>
          <w:sz w:val="28"/>
        </w:rPr>
        <w:noBreakHyphen/>
      </w:r>
      <w:r w:rsidRPr="008D25F0">
        <w:rPr>
          <w:rStyle w:val="Strong"/>
          <w:sz w:val="28"/>
        </w:rPr>
        <w:t>insett nazzjonali ta’ Malta</w:t>
      </w:r>
    </w:p>
    <w:p w:rsidR="00A9176A" w:rsidRDefault="00AD78F7" w:rsidP="00D558DB">
      <w:pPr>
        <w:ind w:left="426"/>
      </w:pPr>
      <w:r>
        <w:rPr>
          <w:noProof/>
          <w:lang w:eastAsia="mt-M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259715</wp:posOffset>
            </wp:positionV>
            <wp:extent cx="3295015" cy="2085975"/>
            <wp:effectExtent l="0" t="0" r="635" b="9525"/>
            <wp:wrapTight wrapText="bothSides">
              <wp:wrapPolygon edited="0">
                <wp:start x="0" y="0"/>
                <wp:lineTo x="0" y="21501"/>
                <wp:lineTo x="21479" y="21501"/>
                <wp:lineTo x="21479" y="0"/>
                <wp:lineTo x="0" y="0"/>
              </wp:wrapPolygon>
            </wp:wrapTight>
            <wp:docPr id="1" name="Picture 1" descr="https://cdn.tvmnews.mt/wp-content/uploads/2024/02/25151644/Nahla-Malti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vmnews.mt/wp-content/uploads/2024/02/25151644/Nahla-Maltija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5F0">
        <w:t>Minn Antonia Micallef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Malta għandha diversi speċi nazzjonali: bħall</w:t>
      </w:r>
      <w:r w:rsidR="0001680E">
        <w:rPr>
          <w:sz w:val="24"/>
        </w:rPr>
        <w:noBreakHyphen/>
      </w:r>
      <w:r w:rsidRPr="00697A31">
        <w:rPr>
          <w:sz w:val="24"/>
        </w:rPr>
        <w:t>merill, widnet il</w:t>
      </w:r>
      <w:r w:rsidR="0001680E">
        <w:rPr>
          <w:sz w:val="24"/>
        </w:rPr>
        <w:noBreakHyphen/>
      </w:r>
      <w:r w:rsidRPr="00697A31">
        <w:rPr>
          <w:sz w:val="24"/>
        </w:rPr>
        <w:t>baħar u l</w:t>
      </w:r>
      <w:r w:rsidR="0001680E">
        <w:rPr>
          <w:sz w:val="24"/>
        </w:rPr>
        <w:noBreakHyphen/>
      </w:r>
      <w:r w:rsidRPr="00697A31">
        <w:rPr>
          <w:sz w:val="24"/>
        </w:rPr>
        <w:t>għargħar li huma l</w:t>
      </w:r>
      <w:r w:rsidR="0001680E">
        <w:rPr>
          <w:sz w:val="24"/>
        </w:rPr>
        <w:noBreakHyphen/>
      </w:r>
      <w:r w:rsidRPr="00697A31">
        <w:rPr>
          <w:sz w:val="24"/>
        </w:rPr>
        <w:t>għasfur, il</w:t>
      </w:r>
      <w:r w:rsidR="0001680E">
        <w:rPr>
          <w:sz w:val="24"/>
        </w:rPr>
        <w:noBreakHyphen/>
      </w:r>
      <w:r w:rsidRPr="00697A31">
        <w:rPr>
          <w:sz w:val="24"/>
        </w:rPr>
        <w:t>pjanta u s</w:t>
      </w:r>
      <w:r w:rsidR="0001680E">
        <w:rPr>
          <w:sz w:val="24"/>
        </w:rPr>
        <w:noBreakHyphen/>
      </w:r>
      <w:r w:rsidRPr="00697A31">
        <w:rPr>
          <w:sz w:val="24"/>
        </w:rPr>
        <w:t>siġra nazzjonali. Fi ftit taż</w:t>
      </w:r>
      <w:r w:rsidR="0001680E">
        <w:rPr>
          <w:sz w:val="24"/>
        </w:rPr>
        <w:noBreakHyphen/>
      </w:r>
      <w:r w:rsidRPr="00697A31">
        <w:rPr>
          <w:sz w:val="24"/>
        </w:rPr>
        <w:t>żmien ieħor mistenni jkollna wkoll l</w:t>
      </w:r>
      <w:r w:rsidR="0001680E">
        <w:rPr>
          <w:sz w:val="24"/>
        </w:rPr>
        <w:noBreakHyphen/>
      </w:r>
      <w:r w:rsidRPr="00697A31">
        <w:rPr>
          <w:sz w:val="24"/>
        </w:rPr>
        <w:t>insett nazzjonali. B’emendi fil</w:t>
      </w:r>
      <w:r w:rsidR="0001680E">
        <w:rPr>
          <w:sz w:val="24"/>
        </w:rPr>
        <w:noBreakHyphen/>
      </w:r>
      <w:r w:rsidRPr="00697A31">
        <w:rPr>
          <w:sz w:val="24"/>
        </w:rPr>
        <w:t>liġi li jinsabu għall</w:t>
      </w:r>
      <w:r w:rsidR="0001680E">
        <w:rPr>
          <w:sz w:val="24"/>
        </w:rPr>
        <w:noBreakHyphen/>
      </w:r>
      <w:r w:rsidRPr="00697A31">
        <w:rPr>
          <w:sz w:val="24"/>
        </w:rPr>
        <w:t>konsultazzjoni pubblika, il</w:t>
      </w:r>
      <w:r w:rsidR="0001680E">
        <w:rPr>
          <w:sz w:val="24"/>
        </w:rPr>
        <w:noBreakHyphen/>
      </w:r>
      <w:r w:rsidRPr="00697A31">
        <w:rPr>
          <w:sz w:val="24"/>
        </w:rPr>
        <w:t>Ministeru għall</w:t>
      </w:r>
      <w:r w:rsidR="0001680E">
        <w:rPr>
          <w:sz w:val="24"/>
        </w:rPr>
        <w:noBreakHyphen/>
      </w:r>
      <w:r w:rsidRPr="00697A31">
        <w:rPr>
          <w:sz w:val="24"/>
        </w:rPr>
        <w:t>Ambjent qed jipproponi li n</w:t>
      </w:r>
      <w:r w:rsidR="0001680E">
        <w:rPr>
          <w:sz w:val="24"/>
        </w:rPr>
        <w:noBreakHyphen/>
      </w:r>
      <w:r w:rsidRPr="00697A31">
        <w:rPr>
          <w:sz w:val="24"/>
        </w:rPr>
        <w:t>naħla Maltija tiġi d</w:t>
      </w:r>
      <w:r w:rsidR="00080FA3">
        <w:rPr>
          <w:sz w:val="24"/>
        </w:rPr>
        <w:t>d</w:t>
      </w:r>
      <w:r w:rsidRPr="00697A31">
        <w:rPr>
          <w:sz w:val="24"/>
        </w:rPr>
        <w:t>ikjarata bħala l</w:t>
      </w:r>
      <w:r w:rsidR="0001680E">
        <w:rPr>
          <w:sz w:val="24"/>
        </w:rPr>
        <w:noBreakHyphen/>
      </w:r>
      <w:r w:rsidRPr="00697A31">
        <w:rPr>
          <w:sz w:val="24"/>
        </w:rPr>
        <w:t>insett nazzjonali.</w:t>
      </w:r>
      <w:r w:rsidR="00F94A06">
        <w:rPr>
          <w:sz w:val="24"/>
        </w:rPr>
        <w:t xml:space="preserve"> 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In</w:t>
      </w:r>
      <w:r w:rsidR="0001680E">
        <w:rPr>
          <w:sz w:val="24"/>
        </w:rPr>
        <w:noBreakHyphen/>
      </w:r>
      <w:r w:rsidRPr="00697A31">
        <w:rPr>
          <w:sz w:val="24"/>
        </w:rPr>
        <w:t>naħla Maltija għandha lewn sewdieni u hija endemika għall</w:t>
      </w:r>
      <w:r w:rsidR="0001680E">
        <w:rPr>
          <w:sz w:val="24"/>
        </w:rPr>
        <w:noBreakHyphen/>
      </w:r>
      <w:r w:rsidRPr="00697A31">
        <w:rPr>
          <w:sz w:val="24"/>
        </w:rPr>
        <w:t>gżejjer Maltin, jiġifieri ma ssibha mkien aktar fid</w:t>
      </w:r>
      <w:r w:rsidR="0001680E">
        <w:rPr>
          <w:sz w:val="24"/>
        </w:rPr>
        <w:noBreakHyphen/>
      </w:r>
      <w:r w:rsidRPr="00697A31">
        <w:rPr>
          <w:sz w:val="24"/>
        </w:rPr>
        <w:t>dinja ħlief hawnhekk.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Studji xjentifiċi wrew li n</w:t>
      </w:r>
      <w:r w:rsidR="0001680E">
        <w:rPr>
          <w:sz w:val="24"/>
        </w:rPr>
        <w:noBreakHyphen/>
      </w:r>
      <w:r w:rsidRPr="00697A31">
        <w:rPr>
          <w:sz w:val="24"/>
        </w:rPr>
        <w:t>naħla Maltija hija ħafna aktar b’saħħitha</w:t>
      </w:r>
      <w:r w:rsidRPr="00080FA3">
        <w:rPr>
          <w:color w:val="000000" w:themeColor="text1"/>
          <w:sz w:val="24"/>
        </w:rPr>
        <w:t xml:space="preserve"> min</w:t>
      </w:r>
      <w:r w:rsidR="0001680E" w:rsidRPr="00080FA3">
        <w:rPr>
          <w:color w:val="000000" w:themeColor="text1"/>
          <w:sz w:val="24"/>
        </w:rPr>
        <w:t xml:space="preserve">n </w:t>
      </w:r>
      <w:r w:rsidRPr="00697A31">
        <w:rPr>
          <w:sz w:val="24"/>
        </w:rPr>
        <w:t>naħal ieħor fosthom biex tilqa’ għal predaturi, bħal bagħal taż</w:t>
      </w:r>
      <w:r w:rsidR="0001680E">
        <w:rPr>
          <w:sz w:val="24"/>
        </w:rPr>
        <w:noBreakHyphen/>
      </w:r>
      <w:r w:rsidRPr="00697A31">
        <w:rPr>
          <w:sz w:val="24"/>
        </w:rPr>
        <w:t>żu</w:t>
      </w:r>
      <w:r w:rsidR="00080FA3">
        <w:rPr>
          <w:sz w:val="24"/>
        </w:rPr>
        <w:t>n</w:t>
      </w:r>
      <w:r w:rsidRPr="00697A31">
        <w:rPr>
          <w:sz w:val="24"/>
        </w:rPr>
        <w:t>żan. Hija b’saħħitha wkoll għax taddatta aktar għas</w:t>
      </w:r>
      <w:r w:rsidR="0001680E">
        <w:rPr>
          <w:sz w:val="24"/>
        </w:rPr>
        <w:noBreakHyphen/>
      </w:r>
      <w:r w:rsidRPr="00697A31">
        <w:rPr>
          <w:sz w:val="24"/>
        </w:rPr>
        <w:t>sħana kiefra tas</w:t>
      </w:r>
      <w:r w:rsidR="0001680E">
        <w:rPr>
          <w:sz w:val="24"/>
        </w:rPr>
        <w:noBreakHyphen/>
      </w:r>
      <w:r w:rsidRPr="00697A31">
        <w:rPr>
          <w:sz w:val="24"/>
        </w:rPr>
        <w:t>sajf u għax tiflaħ aktar għal ċertu mard minn naħal ieħor.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Kienet il</w:t>
      </w:r>
      <w:r w:rsidR="0001680E">
        <w:rPr>
          <w:sz w:val="24"/>
        </w:rPr>
        <w:noBreakHyphen/>
      </w:r>
      <w:r w:rsidRPr="00697A31">
        <w:rPr>
          <w:sz w:val="24"/>
        </w:rPr>
        <w:t>Fondazzjoni għall</w:t>
      </w:r>
      <w:r w:rsidR="0001680E">
        <w:rPr>
          <w:sz w:val="24"/>
        </w:rPr>
        <w:noBreakHyphen/>
      </w:r>
      <w:r w:rsidRPr="00697A31">
        <w:rPr>
          <w:sz w:val="24"/>
        </w:rPr>
        <w:t>Konservazzjoni tan</w:t>
      </w:r>
      <w:r w:rsidR="0001680E">
        <w:rPr>
          <w:sz w:val="24"/>
        </w:rPr>
        <w:noBreakHyphen/>
      </w:r>
      <w:r w:rsidRPr="00697A31">
        <w:rPr>
          <w:sz w:val="24"/>
        </w:rPr>
        <w:t>Naħla Maltija li ressqet talba uffiċjali lill</w:t>
      </w:r>
      <w:r w:rsidR="0001680E">
        <w:rPr>
          <w:sz w:val="24"/>
        </w:rPr>
        <w:noBreakHyphen/>
        <w:t xml:space="preserve">Awtorità </w:t>
      </w:r>
      <w:r w:rsidRPr="00697A31">
        <w:rPr>
          <w:sz w:val="24"/>
        </w:rPr>
        <w:t>għall</w:t>
      </w:r>
      <w:r w:rsidR="0001680E">
        <w:rPr>
          <w:sz w:val="24"/>
        </w:rPr>
        <w:noBreakHyphen/>
      </w:r>
      <w:r w:rsidRPr="00697A31">
        <w:rPr>
          <w:sz w:val="24"/>
        </w:rPr>
        <w:t>Ambjent u r</w:t>
      </w:r>
      <w:r w:rsidR="0001680E">
        <w:rPr>
          <w:sz w:val="24"/>
        </w:rPr>
        <w:noBreakHyphen/>
      </w:r>
      <w:r w:rsidRPr="00697A31">
        <w:rPr>
          <w:sz w:val="24"/>
        </w:rPr>
        <w:t>Riżorsi, l</w:t>
      </w:r>
      <w:r w:rsidR="0001680E">
        <w:rPr>
          <w:sz w:val="24"/>
        </w:rPr>
        <w:noBreakHyphen/>
      </w:r>
      <w:r w:rsidRPr="00697A31">
        <w:rPr>
          <w:sz w:val="24"/>
        </w:rPr>
        <w:t>ERA, biex in</w:t>
      </w:r>
      <w:r w:rsidR="0001680E">
        <w:rPr>
          <w:sz w:val="24"/>
        </w:rPr>
        <w:noBreakHyphen/>
      </w:r>
      <w:r w:rsidRPr="00697A31">
        <w:rPr>
          <w:sz w:val="24"/>
        </w:rPr>
        <w:t>naħla Maltija tiżdied mal</w:t>
      </w:r>
      <w:r w:rsidR="0001680E">
        <w:rPr>
          <w:sz w:val="24"/>
        </w:rPr>
        <w:noBreakHyphen/>
      </w:r>
      <w:r w:rsidRPr="00697A31">
        <w:rPr>
          <w:sz w:val="24"/>
        </w:rPr>
        <w:t>lista ta’ speċi nazzjonali. L</w:t>
      </w:r>
      <w:r w:rsidR="0001680E">
        <w:rPr>
          <w:sz w:val="24"/>
        </w:rPr>
        <w:noBreakHyphen/>
      </w:r>
      <w:r w:rsidRPr="00697A31">
        <w:rPr>
          <w:sz w:val="24"/>
        </w:rPr>
        <w:t>amministratur tal</w:t>
      </w:r>
      <w:r w:rsidR="0001680E">
        <w:rPr>
          <w:sz w:val="24"/>
        </w:rPr>
        <w:noBreakHyphen/>
      </w:r>
      <w:r w:rsidRPr="00697A31">
        <w:rPr>
          <w:sz w:val="24"/>
        </w:rPr>
        <w:t>fondazzjoni, Dylan Farrugia, qal li t</w:t>
      </w:r>
      <w:r w:rsidR="0001680E">
        <w:rPr>
          <w:sz w:val="24"/>
        </w:rPr>
        <w:noBreakHyphen/>
      </w:r>
      <w:r w:rsidRPr="00697A31">
        <w:rPr>
          <w:sz w:val="24"/>
        </w:rPr>
        <w:t>talba ssegwi studju legali li ħares lejn kif in</w:t>
      </w:r>
      <w:r w:rsidR="0001680E">
        <w:rPr>
          <w:sz w:val="24"/>
        </w:rPr>
        <w:noBreakHyphen/>
      </w:r>
      <w:r w:rsidRPr="00697A31">
        <w:rPr>
          <w:sz w:val="24"/>
        </w:rPr>
        <w:t>naħla Maltija tista’ titħares b’mod sħiħ.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“In</w:t>
      </w:r>
      <w:r w:rsidR="0001680E">
        <w:rPr>
          <w:sz w:val="24"/>
        </w:rPr>
        <w:noBreakHyphen/>
      </w:r>
      <w:r w:rsidRPr="00697A31">
        <w:rPr>
          <w:sz w:val="24"/>
        </w:rPr>
        <w:t>naħla Maltija għandha rabta intima b’għeruq fondi mal</w:t>
      </w:r>
      <w:r w:rsidR="0001680E">
        <w:rPr>
          <w:sz w:val="24"/>
        </w:rPr>
        <w:noBreakHyphen/>
      </w:r>
      <w:r w:rsidRPr="00697A31">
        <w:rPr>
          <w:sz w:val="24"/>
        </w:rPr>
        <w:t>gżejjer Malti</w:t>
      </w:r>
      <w:r w:rsidR="00080FA3">
        <w:rPr>
          <w:sz w:val="24"/>
        </w:rPr>
        <w:t>n kulturalment, hija parti</w:t>
      </w:r>
      <w:r w:rsidRPr="00697A31">
        <w:rPr>
          <w:sz w:val="24"/>
        </w:rPr>
        <w:t xml:space="preserve"> mill</w:t>
      </w:r>
      <w:r w:rsidR="0001680E">
        <w:rPr>
          <w:sz w:val="24"/>
        </w:rPr>
        <w:noBreakHyphen/>
      </w:r>
      <w:r w:rsidRPr="00697A31">
        <w:rPr>
          <w:sz w:val="24"/>
        </w:rPr>
        <w:t>patrimonju naturali tal</w:t>
      </w:r>
      <w:r w:rsidR="0001680E">
        <w:rPr>
          <w:sz w:val="24"/>
        </w:rPr>
        <w:noBreakHyphen/>
      </w:r>
      <w:r w:rsidRPr="00697A31">
        <w:rPr>
          <w:sz w:val="24"/>
        </w:rPr>
        <w:t>gżejjer Maltin</w:t>
      </w:r>
      <w:r w:rsidR="00080FA3">
        <w:rPr>
          <w:sz w:val="24"/>
        </w:rPr>
        <w:t xml:space="preserve"> ukoll</w:t>
      </w:r>
      <w:r w:rsidRPr="00697A31">
        <w:rPr>
          <w:sz w:val="24"/>
        </w:rPr>
        <w:t>, jiġifieri aħna bħala Maltin għandna d</w:t>
      </w:r>
      <w:r w:rsidR="0001680E">
        <w:rPr>
          <w:sz w:val="24"/>
        </w:rPr>
        <w:noBreakHyphen/>
      </w:r>
      <w:r w:rsidRPr="00697A31">
        <w:rPr>
          <w:sz w:val="24"/>
        </w:rPr>
        <w:t>dritt u l</w:t>
      </w:r>
      <w:r w:rsidR="0001680E">
        <w:rPr>
          <w:sz w:val="24"/>
        </w:rPr>
        <w:noBreakHyphen/>
      </w:r>
      <w:r w:rsidRPr="00697A31">
        <w:rPr>
          <w:sz w:val="24"/>
        </w:rPr>
        <w:t>unur ukoll biex nikkonservawha u nafu li ċ</w:t>
      </w:r>
      <w:r w:rsidR="0001680E">
        <w:rPr>
          <w:sz w:val="24"/>
        </w:rPr>
        <w:noBreakHyphen/>
      </w:r>
      <w:r w:rsidRPr="00697A31">
        <w:rPr>
          <w:sz w:val="24"/>
        </w:rPr>
        <w:t>ċavetta tas</w:t>
      </w:r>
      <w:r w:rsidR="0001680E">
        <w:rPr>
          <w:sz w:val="24"/>
        </w:rPr>
        <w:noBreakHyphen/>
      </w:r>
      <w:r w:rsidRPr="00080FA3">
        <w:rPr>
          <w:color w:val="000000" w:themeColor="text1"/>
          <w:sz w:val="24"/>
        </w:rPr>
        <w:t>sostenib</w:t>
      </w:r>
      <w:r w:rsidR="002C1117" w:rsidRPr="00080FA3">
        <w:rPr>
          <w:color w:val="000000" w:themeColor="text1"/>
          <w:sz w:val="24"/>
        </w:rPr>
        <w:t>b</w:t>
      </w:r>
      <w:r w:rsidRPr="00080FA3">
        <w:rPr>
          <w:color w:val="000000" w:themeColor="text1"/>
          <w:sz w:val="24"/>
        </w:rPr>
        <w:t>ilità</w:t>
      </w:r>
      <w:r w:rsidRPr="00697A31">
        <w:rPr>
          <w:sz w:val="24"/>
        </w:rPr>
        <w:t xml:space="preserve"> dejjiema fl</w:t>
      </w:r>
      <w:r w:rsidR="0001680E">
        <w:rPr>
          <w:sz w:val="24"/>
        </w:rPr>
        <w:noBreakHyphen/>
      </w:r>
      <w:r w:rsidRPr="00697A31">
        <w:rPr>
          <w:sz w:val="24"/>
        </w:rPr>
        <w:t>agrikoltura qiegħda fin</w:t>
      </w:r>
      <w:r w:rsidR="0001680E">
        <w:rPr>
          <w:sz w:val="24"/>
        </w:rPr>
        <w:noBreakHyphen/>
      </w:r>
      <w:r w:rsidRPr="00697A31">
        <w:rPr>
          <w:sz w:val="24"/>
        </w:rPr>
        <w:t>naħla Maltija.”</w:t>
      </w:r>
      <w:r w:rsidR="00080FA3">
        <w:rPr>
          <w:sz w:val="24"/>
        </w:rPr>
        <w:t xml:space="preserve"> -</w:t>
      </w:r>
      <w:r w:rsidRPr="00697A31">
        <w:rPr>
          <w:sz w:val="24"/>
        </w:rPr>
        <w:t xml:space="preserve"> Dylan Farrugia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Id</w:t>
      </w:r>
      <w:r w:rsidR="0001680E">
        <w:rPr>
          <w:sz w:val="24"/>
        </w:rPr>
        <w:noBreakHyphen/>
      </w:r>
      <w:r w:rsidRPr="00697A31">
        <w:rPr>
          <w:sz w:val="24"/>
        </w:rPr>
        <w:t>Direttur għall</w:t>
      </w:r>
      <w:r w:rsidR="0001680E">
        <w:rPr>
          <w:sz w:val="24"/>
        </w:rPr>
        <w:noBreakHyphen/>
      </w:r>
      <w:r w:rsidRPr="00697A31">
        <w:rPr>
          <w:sz w:val="24"/>
        </w:rPr>
        <w:t>Ambjent u r</w:t>
      </w:r>
      <w:r w:rsidR="0001680E">
        <w:rPr>
          <w:sz w:val="24"/>
        </w:rPr>
        <w:noBreakHyphen/>
      </w:r>
      <w:r w:rsidRPr="00697A31">
        <w:rPr>
          <w:sz w:val="24"/>
        </w:rPr>
        <w:t>Riżorsi fl</w:t>
      </w:r>
      <w:r w:rsidR="0001680E">
        <w:rPr>
          <w:sz w:val="24"/>
        </w:rPr>
        <w:noBreakHyphen/>
      </w:r>
      <w:r w:rsidRPr="00697A31">
        <w:rPr>
          <w:sz w:val="24"/>
        </w:rPr>
        <w:t>ERA, Darrin Stevens, qal li n</w:t>
      </w:r>
      <w:r w:rsidR="0001680E">
        <w:rPr>
          <w:sz w:val="24"/>
        </w:rPr>
        <w:noBreakHyphen/>
      </w:r>
      <w:r w:rsidRPr="00697A31">
        <w:rPr>
          <w:sz w:val="24"/>
        </w:rPr>
        <w:t>naħla Maltija ilha protetta mill</w:t>
      </w:r>
      <w:r w:rsidR="0001680E">
        <w:rPr>
          <w:sz w:val="24"/>
        </w:rPr>
        <w:noBreakHyphen/>
      </w:r>
      <w:r w:rsidRPr="00697A31">
        <w:rPr>
          <w:sz w:val="24"/>
        </w:rPr>
        <w:t>2003 u bl</w:t>
      </w:r>
      <w:r w:rsidR="0001680E">
        <w:rPr>
          <w:sz w:val="24"/>
        </w:rPr>
        <w:noBreakHyphen/>
      </w:r>
      <w:r w:rsidRPr="00697A31">
        <w:rPr>
          <w:sz w:val="24"/>
        </w:rPr>
        <w:t>emendi li qed ikunu proposti għal</w:t>
      </w:r>
      <w:r w:rsidR="0001680E">
        <w:rPr>
          <w:sz w:val="24"/>
        </w:rPr>
        <w:noBreakHyphen/>
      </w:r>
      <w:r w:rsidRPr="00697A31">
        <w:rPr>
          <w:sz w:val="24"/>
        </w:rPr>
        <w:t>liġi, se jkompli jissaħħaħ il</w:t>
      </w:r>
      <w:r w:rsidR="0001680E">
        <w:rPr>
          <w:sz w:val="24"/>
        </w:rPr>
        <w:noBreakHyphen/>
      </w:r>
      <w:r w:rsidRPr="00697A31">
        <w:rPr>
          <w:sz w:val="24"/>
        </w:rPr>
        <w:t>ħarsien tagħha għax se tiġi simbolu tal</w:t>
      </w:r>
      <w:r w:rsidR="0001680E">
        <w:rPr>
          <w:sz w:val="24"/>
        </w:rPr>
        <w:noBreakHyphen/>
      </w:r>
      <w:r w:rsidRPr="00697A31">
        <w:rPr>
          <w:sz w:val="24"/>
        </w:rPr>
        <w:t>pajjiż.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“In</w:t>
      </w:r>
      <w:r w:rsidR="0001680E">
        <w:rPr>
          <w:sz w:val="24"/>
        </w:rPr>
        <w:noBreakHyphen/>
      </w:r>
      <w:r w:rsidRPr="00697A31">
        <w:rPr>
          <w:sz w:val="24"/>
        </w:rPr>
        <w:t>naħla hija meqjusa bħala flagship species, jiġifieri l</w:t>
      </w:r>
      <w:r w:rsidR="0001680E">
        <w:rPr>
          <w:sz w:val="24"/>
        </w:rPr>
        <w:noBreakHyphen/>
      </w:r>
      <w:r w:rsidRPr="00697A31">
        <w:rPr>
          <w:sz w:val="24"/>
        </w:rPr>
        <w:t>ispeċi li kulħadd jaf x’inhi l</w:t>
      </w:r>
      <w:r w:rsidR="0001680E">
        <w:rPr>
          <w:sz w:val="24"/>
        </w:rPr>
        <w:noBreakHyphen/>
      </w:r>
      <w:r w:rsidRPr="00697A31">
        <w:rPr>
          <w:sz w:val="24"/>
        </w:rPr>
        <w:t>importanza</w:t>
      </w:r>
      <w:r w:rsidR="002C1117">
        <w:rPr>
          <w:sz w:val="24"/>
        </w:rPr>
        <w:t xml:space="preserve"> tagħha,</w:t>
      </w:r>
      <w:r w:rsidRPr="00697A31">
        <w:rPr>
          <w:sz w:val="24"/>
        </w:rPr>
        <w:t xml:space="preserve"> allura tista’ tintuża biex tbigħ l</w:t>
      </w:r>
      <w:r w:rsidR="0001680E">
        <w:rPr>
          <w:sz w:val="24"/>
        </w:rPr>
        <w:noBreakHyphen/>
      </w:r>
      <w:r w:rsidRPr="00697A31">
        <w:rPr>
          <w:sz w:val="24"/>
        </w:rPr>
        <w:t>importanza ta’ dawn id</w:t>
      </w:r>
      <w:r w:rsidR="0001680E">
        <w:rPr>
          <w:sz w:val="24"/>
        </w:rPr>
        <w:noBreakHyphen/>
      </w:r>
      <w:r w:rsidRPr="00697A31">
        <w:rPr>
          <w:sz w:val="24"/>
        </w:rPr>
        <w:t>dakkara kemm għall</w:t>
      </w:r>
      <w:r w:rsidR="0001680E">
        <w:rPr>
          <w:sz w:val="24"/>
        </w:rPr>
        <w:noBreakHyphen/>
      </w:r>
      <w:r w:rsidRPr="00697A31">
        <w:rPr>
          <w:sz w:val="24"/>
        </w:rPr>
        <w:t>ikel kif ukoll għall</w:t>
      </w:r>
      <w:r w:rsidR="0001680E">
        <w:rPr>
          <w:sz w:val="24"/>
        </w:rPr>
        <w:noBreakHyphen/>
      </w:r>
      <w:r w:rsidRPr="00697A31">
        <w:rPr>
          <w:sz w:val="24"/>
        </w:rPr>
        <w:t>bi</w:t>
      </w:r>
      <w:r w:rsidR="002C1117">
        <w:rPr>
          <w:sz w:val="24"/>
        </w:rPr>
        <w:t>j</w:t>
      </w:r>
      <w:r w:rsidRPr="00697A31">
        <w:rPr>
          <w:sz w:val="24"/>
        </w:rPr>
        <w:t>odiversità. In</w:t>
      </w:r>
      <w:r w:rsidR="0001680E">
        <w:rPr>
          <w:sz w:val="24"/>
        </w:rPr>
        <w:noBreakHyphen/>
      </w:r>
      <w:r w:rsidRPr="00697A31">
        <w:rPr>
          <w:sz w:val="24"/>
        </w:rPr>
        <w:t xml:space="preserve">naħla Maltija hija </w:t>
      </w:r>
      <w:r w:rsidR="002C1117">
        <w:rPr>
          <w:sz w:val="24"/>
        </w:rPr>
        <w:t>i</w:t>
      </w:r>
      <w:r w:rsidRPr="00697A31">
        <w:rPr>
          <w:sz w:val="24"/>
        </w:rPr>
        <w:t>mportanti għal ħafna aspetti, ħafna nies jaħsbu li huwa għall</w:t>
      </w:r>
      <w:r w:rsidR="0001680E">
        <w:rPr>
          <w:sz w:val="24"/>
        </w:rPr>
        <w:noBreakHyphen/>
      </w:r>
      <w:r w:rsidRPr="00697A31">
        <w:rPr>
          <w:sz w:val="24"/>
        </w:rPr>
        <w:t xml:space="preserve">għasel jew </w:t>
      </w:r>
      <w:r w:rsidRPr="00080FA3">
        <w:rPr>
          <w:sz w:val="24"/>
        </w:rPr>
        <w:t>il</w:t>
      </w:r>
      <w:r w:rsidR="0001680E" w:rsidRPr="00080FA3">
        <w:rPr>
          <w:sz w:val="24"/>
        </w:rPr>
        <w:noBreakHyphen/>
      </w:r>
      <w:r w:rsidRPr="00080FA3">
        <w:rPr>
          <w:sz w:val="24"/>
        </w:rPr>
        <w:t>bees wax</w:t>
      </w:r>
      <w:r w:rsidRPr="00697A31">
        <w:rPr>
          <w:sz w:val="24"/>
        </w:rPr>
        <w:t xml:space="preserve"> imma fil</w:t>
      </w:r>
      <w:r w:rsidR="0001680E">
        <w:rPr>
          <w:sz w:val="24"/>
        </w:rPr>
        <w:noBreakHyphen/>
      </w:r>
      <w:r w:rsidRPr="00697A31">
        <w:rPr>
          <w:sz w:val="24"/>
        </w:rPr>
        <w:t xml:space="preserve">verità hija </w:t>
      </w:r>
      <w:r w:rsidR="002C1117">
        <w:rPr>
          <w:sz w:val="24"/>
        </w:rPr>
        <w:t>i</w:t>
      </w:r>
      <w:r w:rsidRPr="00697A31">
        <w:rPr>
          <w:sz w:val="24"/>
        </w:rPr>
        <w:t>mportanti wkoll għal ħafna siġar tal</w:t>
      </w:r>
      <w:r w:rsidR="0001680E">
        <w:rPr>
          <w:sz w:val="24"/>
        </w:rPr>
        <w:noBreakHyphen/>
      </w:r>
      <w:r w:rsidR="00080FA3">
        <w:rPr>
          <w:sz w:val="24"/>
        </w:rPr>
        <w:t>frott u anke</w:t>
      </w:r>
      <w:r w:rsidRPr="00697A31">
        <w:rPr>
          <w:sz w:val="24"/>
        </w:rPr>
        <w:t xml:space="preserve"> ħaxix u ovvjament għall</w:t>
      </w:r>
      <w:r w:rsidR="0001680E">
        <w:rPr>
          <w:sz w:val="24"/>
        </w:rPr>
        <w:noBreakHyphen/>
      </w:r>
      <w:r w:rsidRPr="00697A31">
        <w:rPr>
          <w:sz w:val="24"/>
        </w:rPr>
        <w:t xml:space="preserve">fjuri u </w:t>
      </w:r>
      <w:r w:rsidR="00F97888">
        <w:rPr>
          <w:sz w:val="24"/>
        </w:rPr>
        <w:t>l-</w:t>
      </w:r>
      <w:r w:rsidRPr="00697A31">
        <w:rPr>
          <w:sz w:val="24"/>
        </w:rPr>
        <w:t>pjanti slavaġġ li għandna.”</w:t>
      </w:r>
      <w:r w:rsidR="00080FA3">
        <w:rPr>
          <w:sz w:val="24"/>
        </w:rPr>
        <w:t xml:space="preserve"> -</w:t>
      </w:r>
      <w:r w:rsidRPr="00697A31">
        <w:rPr>
          <w:sz w:val="24"/>
        </w:rPr>
        <w:t xml:space="preserve"> Darrin Stevens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Żied li l</w:t>
      </w:r>
      <w:r w:rsidR="0001680E">
        <w:rPr>
          <w:sz w:val="24"/>
        </w:rPr>
        <w:noBreakHyphen/>
      </w:r>
      <w:r w:rsidRPr="00697A31">
        <w:rPr>
          <w:sz w:val="24"/>
        </w:rPr>
        <w:t>emendi fil</w:t>
      </w:r>
      <w:r w:rsidR="0001680E">
        <w:rPr>
          <w:sz w:val="24"/>
        </w:rPr>
        <w:noBreakHyphen/>
      </w:r>
      <w:r w:rsidRPr="00697A31">
        <w:rPr>
          <w:sz w:val="24"/>
        </w:rPr>
        <w:t>liġi li se jwasslu biex in</w:t>
      </w:r>
      <w:r w:rsidR="0001680E">
        <w:rPr>
          <w:sz w:val="24"/>
        </w:rPr>
        <w:noBreakHyphen/>
      </w:r>
      <w:r w:rsidRPr="00697A31">
        <w:rPr>
          <w:sz w:val="24"/>
        </w:rPr>
        <w:t>naħla Maltija tiġi ddikjarata l</w:t>
      </w:r>
      <w:r w:rsidR="0001680E">
        <w:rPr>
          <w:sz w:val="24"/>
        </w:rPr>
        <w:noBreakHyphen/>
      </w:r>
      <w:r w:rsidRPr="00697A31">
        <w:rPr>
          <w:sz w:val="24"/>
        </w:rPr>
        <w:t>insett nazzjonali, ħadu ħsieb it</w:t>
      </w:r>
      <w:r w:rsidR="0001680E">
        <w:rPr>
          <w:sz w:val="24"/>
        </w:rPr>
        <w:noBreakHyphen/>
      </w:r>
      <w:r w:rsidRPr="00697A31">
        <w:rPr>
          <w:sz w:val="24"/>
        </w:rPr>
        <w:t>tħassib ta’ dawk li jrabbu n</w:t>
      </w:r>
      <w:r w:rsidR="0001680E">
        <w:rPr>
          <w:sz w:val="24"/>
        </w:rPr>
        <w:noBreakHyphen/>
      </w:r>
      <w:r w:rsidRPr="00697A31">
        <w:rPr>
          <w:sz w:val="24"/>
        </w:rPr>
        <w:t>naħal</w:t>
      </w:r>
      <w:r w:rsidR="00080FA3">
        <w:rPr>
          <w:sz w:val="24"/>
        </w:rPr>
        <w:t>,</w:t>
      </w:r>
      <w:r w:rsidRPr="00697A31">
        <w:rPr>
          <w:sz w:val="24"/>
        </w:rPr>
        <w:t xml:space="preserve"> għax qed ikun propost li kull min ikollu permess </w:t>
      </w:r>
      <w:r w:rsidRPr="00697A31">
        <w:rPr>
          <w:sz w:val="24"/>
        </w:rPr>
        <w:lastRenderedPageBreak/>
        <w:t>mid</w:t>
      </w:r>
      <w:r w:rsidR="0001680E">
        <w:rPr>
          <w:sz w:val="24"/>
        </w:rPr>
        <w:noBreakHyphen/>
      </w:r>
      <w:r w:rsidRPr="00697A31">
        <w:rPr>
          <w:sz w:val="24"/>
        </w:rPr>
        <w:t>Dipartiment tal</w:t>
      </w:r>
      <w:r w:rsidR="0001680E">
        <w:rPr>
          <w:sz w:val="24"/>
        </w:rPr>
        <w:noBreakHyphen/>
      </w:r>
      <w:r w:rsidRPr="00697A31">
        <w:rPr>
          <w:sz w:val="24"/>
        </w:rPr>
        <w:t>Agrikoltura biex irabbi n</w:t>
      </w:r>
      <w:r w:rsidR="0001680E">
        <w:rPr>
          <w:sz w:val="24"/>
        </w:rPr>
        <w:noBreakHyphen/>
      </w:r>
      <w:r w:rsidRPr="00697A31">
        <w:rPr>
          <w:sz w:val="24"/>
        </w:rPr>
        <w:t>naħal, se jkollu b’mod awtomatiku l</w:t>
      </w:r>
      <w:r w:rsidR="0001680E">
        <w:rPr>
          <w:sz w:val="24"/>
        </w:rPr>
        <w:noBreakHyphen/>
      </w:r>
      <w:r w:rsidRPr="00697A31">
        <w:rPr>
          <w:sz w:val="24"/>
        </w:rPr>
        <w:t>permess tal</w:t>
      </w:r>
      <w:r w:rsidR="0001680E">
        <w:rPr>
          <w:sz w:val="24"/>
        </w:rPr>
        <w:noBreakHyphen/>
      </w:r>
      <w:r w:rsidRPr="00697A31">
        <w:rPr>
          <w:sz w:val="24"/>
        </w:rPr>
        <w:t>ERA.</w:t>
      </w:r>
    </w:p>
    <w:p w:rsidR="008D25F0" w:rsidRPr="00697A31" w:rsidRDefault="005652E8" w:rsidP="00D558DB">
      <w:pPr>
        <w:ind w:left="426"/>
        <w:rPr>
          <w:sz w:val="24"/>
        </w:rPr>
      </w:pPr>
      <w:r>
        <w:rPr>
          <w:noProof/>
          <w:lang w:eastAsia="mt-M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221384</wp:posOffset>
            </wp:positionH>
            <wp:positionV relativeFrom="paragraph">
              <wp:posOffset>699308</wp:posOffset>
            </wp:positionV>
            <wp:extent cx="250063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92" y="21278"/>
                <wp:lineTo x="21392" y="0"/>
                <wp:lineTo x="0" y="0"/>
              </wp:wrapPolygon>
            </wp:wrapTight>
            <wp:docPr id="2" name="Picture 2" descr="Maltese Honey and the Maltese Queen Bee : It-Tokk - Gozo Traditional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tese Honey and the Maltese Queen Bee : It-Tokk - Gozo Traditional Fo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88">
        <w:rPr>
          <w:sz w:val="24"/>
        </w:rPr>
        <w:t>Studji qed</w:t>
      </w:r>
      <w:r w:rsidR="008D25F0" w:rsidRPr="00697A31">
        <w:rPr>
          <w:sz w:val="24"/>
        </w:rPr>
        <w:t xml:space="preserve"> jindikaw li 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ġenetika tas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sottospeċi tan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naħla Maltija tinsab mhedda għax qed titħallat mal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ġenetika ta’ naħal ieħor, u effett ta’ hekk jista’ jwassal biex biż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żmien tintilef 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identità tan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naħla Maltija. Mistoqsi dwar dan, Stevens qal li għaddejjin diversi proġetti biex isaħħu 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ġenetika tan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naħla Maltija mingħajr ma jtellfu 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produzzjoni tal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għasel li ssir permezz ta’ naħal mhux Malti. Qal li 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emendi fil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liġi se jkunu ta’ stimolu biex ikun hemm aktar inċentivi li jipproteġu lin</w:t>
      </w:r>
      <w:r w:rsidR="0001680E">
        <w:rPr>
          <w:sz w:val="24"/>
        </w:rPr>
        <w:noBreakHyphen/>
      </w:r>
      <w:r w:rsidR="008D25F0" w:rsidRPr="00697A31">
        <w:rPr>
          <w:sz w:val="24"/>
        </w:rPr>
        <w:t>naħla endemika Maltija.</w:t>
      </w:r>
    </w:p>
    <w:p w:rsidR="008D25F0" w:rsidRPr="00697A31" w:rsidRDefault="008D25F0" w:rsidP="00D558DB">
      <w:pPr>
        <w:ind w:left="426"/>
        <w:rPr>
          <w:sz w:val="24"/>
        </w:rPr>
      </w:pPr>
      <w:r w:rsidRPr="00697A31">
        <w:rPr>
          <w:sz w:val="24"/>
        </w:rPr>
        <w:t>Il</w:t>
      </w:r>
      <w:r w:rsidR="0001680E">
        <w:rPr>
          <w:sz w:val="24"/>
        </w:rPr>
        <w:noBreakHyphen/>
      </w:r>
      <w:r w:rsidRPr="00697A31">
        <w:rPr>
          <w:sz w:val="24"/>
        </w:rPr>
        <w:t>konsultazzjoni pubblika biex in</w:t>
      </w:r>
      <w:r w:rsidR="0001680E">
        <w:rPr>
          <w:sz w:val="24"/>
        </w:rPr>
        <w:noBreakHyphen/>
      </w:r>
      <w:r w:rsidRPr="00697A31">
        <w:rPr>
          <w:sz w:val="24"/>
        </w:rPr>
        <w:t xml:space="preserve">naħla Maltija tiġi </w:t>
      </w:r>
      <w:r w:rsidR="00080FA3">
        <w:rPr>
          <w:sz w:val="24"/>
        </w:rPr>
        <w:t>d</w:t>
      </w:r>
      <w:r w:rsidRPr="00697A31">
        <w:rPr>
          <w:sz w:val="24"/>
        </w:rPr>
        <w:t>dikjarata bħala l</w:t>
      </w:r>
      <w:r w:rsidR="0001680E">
        <w:rPr>
          <w:sz w:val="24"/>
        </w:rPr>
        <w:noBreakHyphen/>
      </w:r>
      <w:r w:rsidRPr="00697A31">
        <w:rPr>
          <w:sz w:val="24"/>
        </w:rPr>
        <w:t>in</w:t>
      </w:r>
      <w:r w:rsidR="00080FA3">
        <w:rPr>
          <w:sz w:val="24"/>
        </w:rPr>
        <w:t>sett nazzjonali bdiet b’attività</w:t>
      </w:r>
      <w:r w:rsidRPr="00697A31">
        <w:rPr>
          <w:sz w:val="24"/>
        </w:rPr>
        <w:t xml:space="preserve"> għal tfal minn skejjel primarji fil</w:t>
      </w:r>
      <w:r w:rsidR="0001680E">
        <w:rPr>
          <w:sz w:val="24"/>
        </w:rPr>
        <w:noBreakHyphen/>
      </w:r>
      <w:r w:rsidRPr="00697A31">
        <w:rPr>
          <w:sz w:val="24"/>
        </w:rPr>
        <w:t>Buskett. Il</w:t>
      </w:r>
      <w:r w:rsidR="0001680E">
        <w:rPr>
          <w:sz w:val="24"/>
        </w:rPr>
        <w:noBreakHyphen/>
      </w:r>
      <w:r w:rsidRPr="00697A31">
        <w:rPr>
          <w:sz w:val="24"/>
        </w:rPr>
        <w:t>fehmiet tal</w:t>
      </w:r>
      <w:r w:rsidR="0001680E">
        <w:rPr>
          <w:sz w:val="24"/>
        </w:rPr>
        <w:noBreakHyphen/>
      </w:r>
      <w:r w:rsidRPr="00697A31">
        <w:rPr>
          <w:sz w:val="24"/>
        </w:rPr>
        <w:t>pubbliku se jintlaqgħu sad</w:t>
      </w:r>
      <w:r w:rsidR="0001680E">
        <w:rPr>
          <w:sz w:val="24"/>
        </w:rPr>
        <w:noBreakHyphen/>
      </w:r>
      <w:r w:rsidRPr="00697A31">
        <w:rPr>
          <w:sz w:val="24"/>
        </w:rPr>
        <w:t>19 ta’ Marzu</w:t>
      </w:r>
      <w:r w:rsidR="00F97888">
        <w:rPr>
          <w:sz w:val="24"/>
        </w:rPr>
        <w:t xml:space="preserve"> 2024</w:t>
      </w:r>
      <w:r w:rsidRPr="00697A31">
        <w:rPr>
          <w:sz w:val="24"/>
        </w:rPr>
        <w:t>.</w:t>
      </w:r>
    </w:p>
    <w:p w:rsidR="00CF1E40" w:rsidRDefault="00CF1E40" w:rsidP="00D558DB">
      <w:pPr>
        <w:ind w:left="426"/>
      </w:pPr>
    </w:p>
    <w:p w:rsidR="00F97888" w:rsidRPr="005652E8" w:rsidRDefault="00F97888" w:rsidP="00D558DB">
      <w:pPr>
        <w:ind w:left="426"/>
        <w:rPr>
          <w:b/>
          <w:sz w:val="24"/>
        </w:rPr>
      </w:pPr>
      <w:r w:rsidRPr="005652E8">
        <w:rPr>
          <w:b/>
          <w:sz w:val="24"/>
        </w:rPr>
        <w:t>Mistoqsijiet</w:t>
      </w:r>
    </w:p>
    <w:p w:rsidR="00080FA3" w:rsidRDefault="00F97888" w:rsidP="00C74EBF">
      <w:pPr>
        <w:spacing w:line="264" w:lineRule="auto"/>
        <w:ind w:left="425"/>
      </w:pPr>
      <w:r>
        <w:t>1. Minn f</w:t>
      </w:r>
      <w:r w:rsidR="00080FA3">
        <w:t>ejn taħseb</w:t>
      </w:r>
      <w:r>
        <w:t xml:space="preserve"> li ttieħed dan l-artiklu?</w:t>
      </w:r>
      <w:r w:rsidR="00080FA3">
        <w:t xml:space="preserve"> Semmi 2 karatteristiċi li jikkonfermaw ir-risposta tiegħek. </w:t>
      </w:r>
    </w:p>
    <w:p w:rsidR="00C74EBF" w:rsidRDefault="00080FA3" w:rsidP="00C74EBF">
      <w:pPr>
        <w:spacing w:line="264" w:lineRule="auto"/>
        <w:ind w:left="425"/>
        <w:contextualSpacing/>
      </w:pPr>
      <w:r>
        <w:t>i.</w:t>
      </w:r>
    </w:p>
    <w:p w:rsidR="00080FA3" w:rsidRDefault="00C74EBF" w:rsidP="00C74EBF">
      <w:pPr>
        <w:spacing w:line="264" w:lineRule="auto"/>
        <w:ind w:left="425"/>
        <w:contextualSpacing/>
      </w:pPr>
      <w:r>
        <w:pict>
          <v:rect id="_x0000_i1050" style="width:0;height:1.5pt" o:hralign="center" o:hrstd="t" o:hr="t" fillcolor="#a0a0a0" stroked="f"/>
        </w:pict>
      </w:r>
    </w:p>
    <w:p w:rsidR="00C74EBF" w:rsidRDefault="00080FA3" w:rsidP="00C74EBF">
      <w:pPr>
        <w:spacing w:line="264" w:lineRule="auto"/>
        <w:ind w:left="425"/>
        <w:contextualSpacing/>
      </w:pPr>
      <w:r>
        <w:t xml:space="preserve">ii. </w:t>
      </w:r>
      <w:r w:rsidR="00F97888">
        <w:t xml:space="preserve"> </w:t>
      </w:r>
    </w:p>
    <w:p w:rsidR="00F97888" w:rsidRDefault="00C74EBF" w:rsidP="00C74EBF">
      <w:pPr>
        <w:spacing w:line="264" w:lineRule="auto"/>
        <w:ind w:left="425"/>
        <w:contextualSpacing/>
      </w:pPr>
      <w:r>
        <w:pict>
          <v:rect id="_x0000_i1051" style="width:0;height:1.5pt" o:hralign="center" o:hrstd="t" o:hr="t" fillcolor="#a0a0a0" stroked="f"/>
        </w:pict>
      </w:r>
    </w:p>
    <w:p w:rsidR="00F97888" w:rsidRDefault="00F97888" w:rsidP="00C74EBF">
      <w:pPr>
        <w:spacing w:before="360" w:line="264" w:lineRule="auto"/>
        <w:ind w:left="425"/>
      </w:pPr>
      <w:r>
        <w:t>2. X’inhi l-aħbar prinċipali li qed iwassal dan l-artiklu?</w:t>
      </w:r>
    </w:p>
    <w:p w:rsidR="001E6F2B" w:rsidRDefault="00BD16C1" w:rsidP="00C74EBF">
      <w:pPr>
        <w:spacing w:line="264" w:lineRule="auto"/>
        <w:ind w:left="425"/>
      </w:pPr>
      <w:r>
        <w:pict>
          <v:rect id="_x0000_i1025" style="width:0;height:1.5pt" o:hralign="center" o:hrstd="t" o:hr="t" fillcolor="#a0a0a0" stroked="f"/>
        </w:pict>
      </w:r>
    </w:p>
    <w:p w:rsidR="001B40AA" w:rsidRDefault="001B40AA" w:rsidP="00C74EBF">
      <w:pPr>
        <w:spacing w:line="264" w:lineRule="auto"/>
        <w:ind w:left="425"/>
      </w:pPr>
      <w:r>
        <w:t>3. Xi speċi nazzjonali għandna hawn Malta?</w:t>
      </w:r>
    </w:p>
    <w:p w:rsidR="00C74EBF" w:rsidRDefault="00C74EBF" w:rsidP="00C74EBF">
      <w:pPr>
        <w:spacing w:line="264" w:lineRule="auto"/>
        <w:ind w:left="425"/>
      </w:pPr>
      <w:r>
        <w:pict>
          <v:rect id="_x0000_i1045" style="width:0;height:1.5pt" o:hralign="center" o:hrstd="t" o:hr="t" fillcolor="#a0a0a0" stroked="f"/>
        </w:pict>
      </w:r>
    </w:p>
    <w:p w:rsidR="001B40AA" w:rsidRDefault="001B40AA" w:rsidP="00C74EBF">
      <w:pPr>
        <w:spacing w:line="264" w:lineRule="auto"/>
        <w:ind w:left="425"/>
      </w:pPr>
      <w:r>
        <w:t>4. X’benefiċċju jagħti t-t</w:t>
      </w:r>
      <w:r w:rsidR="00C74EBF">
        <w:t>itlu ta’ speċi nazzjonali lil di</w:t>
      </w:r>
      <w:r>
        <w:t>k l-ispeċi partikolari?</w:t>
      </w:r>
    </w:p>
    <w:p w:rsidR="00BD16C1" w:rsidRDefault="00C74EBF" w:rsidP="00C74EBF">
      <w:pPr>
        <w:spacing w:line="264" w:lineRule="auto"/>
        <w:ind w:left="425"/>
      </w:pPr>
      <w:r>
        <w:pict>
          <v:rect id="_x0000_i1046" style="width:0;height:1.5pt" o:hralign="center" o:hrstd="t" o:hr="t" fillcolor="#a0a0a0" stroked="f"/>
        </w:pict>
      </w:r>
    </w:p>
    <w:p w:rsidR="001B40AA" w:rsidRDefault="001B40AA" w:rsidP="00C74EBF">
      <w:pPr>
        <w:spacing w:line="264" w:lineRule="auto"/>
        <w:ind w:left="425"/>
      </w:pPr>
      <w:r>
        <w:t>5. Xi jfisser li n-naħla Maltija hija speċi endemika</w:t>
      </w:r>
      <w:r w:rsidR="007644CC">
        <w:t>?</w:t>
      </w:r>
    </w:p>
    <w:p w:rsidR="00BD16C1" w:rsidRDefault="00C74EBF" w:rsidP="00C74EBF">
      <w:pPr>
        <w:spacing w:line="264" w:lineRule="auto"/>
        <w:ind w:left="425"/>
      </w:pPr>
      <w:r>
        <w:pict>
          <v:rect id="_x0000_i1047" style="width:0;height:1.5pt" o:hralign="center" o:hrstd="t" o:hr="t" fillcolor="#a0a0a0" stroked="f"/>
        </w:pict>
      </w:r>
    </w:p>
    <w:p w:rsidR="00BD16C1" w:rsidRDefault="00AF3761" w:rsidP="00C74EBF">
      <w:pPr>
        <w:spacing w:line="264" w:lineRule="auto"/>
        <w:ind w:left="425"/>
        <w:contextualSpacing/>
      </w:pPr>
      <w:r>
        <w:t xml:space="preserve">6. Agħti </w:t>
      </w:r>
      <w:r w:rsidRPr="005E387B">
        <w:rPr>
          <w:b/>
        </w:rPr>
        <w:t>żewġ</w:t>
      </w:r>
      <w:r>
        <w:t xml:space="preserve"> vantaġġi li għandha n-naħla Maltija fuq l-ispeċi ta’ naħ</w:t>
      </w:r>
      <w:r w:rsidR="005E387B">
        <w:t>a</w:t>
      </w:r>
      <w:r>
        <w:t xml:space="preserve">l </w:t>
      </w:r>
      <w:r w:rsidR="008B6DA8">
        <w:t>i</w:t>
      </w:r>
      <w:r>
        <w:t xml:space="preserve">eħor li nsibu fil-ġżejjer Maltin. </w:t>
      </w:r>
    </w:p>
    <w:p w:rsidR="00C74EBF" w:rsidRDefault="00BD16C1" w:rsidP="00C74EBF">
      <w:pPr>
        <w:spacing w:line="264" w:lineRule="auto"/>
        <w:ind w:left="425"/>
        <w:contextualSpacing/>
      </w:pPr>
      <w:r>
        <w:t>i.</w:t>
      </w:r>
    </w:p>
    <w:p w:rsidR="00BD16C1" w:rsidRDefault="00C74EBF" w:rsidP="00C74EBF">
      <w:pPr>
        <w:spacing w:line="264" w:lineRule="auto"/>
        <w:ind w:left="425"/>
        <w:contextualSpacing/>
      </w:pPr>
      <w:r>
        <w:pict>
          <v:rect id="_x0000_i1048" style="width:0;height:1.5pt" o:hralign="center" o:hrstd="t" o:hr="t" fillcolor="#a0a0a0" stroked="f"/>
        </w:pict>
      </w:r>
    </w:p>
    <w:p w:rsidR="00C74EBF" w:rsidRDefault="00BD16C1" w:rsidP="00C74EBF">
      <w:pPr>
        <w:spacing w:line="264" w:lineRule="auto"/>
        <w:ind w:left="425"/>
        <w:contextualSpacing/>
      </w:pPr>
      <w:r>
        <w:t>ii.</w:t>
      </w:r>
    </w:p>
    <w:p w:rsidR="00BD16C1" w:rsidRDefault="00C74EBF" w:rsidP="00C74EBF">
      <w:pPr>
        <w:spacing w:line="264" w:lineRule="auto"/>
        <w:ind w:left="425"/>
        <w:contextualSpacing/>
      </w:pPr>
      <w:r>
        <w:pict>
          <v:rect id="_x0000_i1049" style="width:0;height:1.5pt" o:hralign="center" o:hrstd="t" o:hr="t" fillcolor="#a0a0a0" stroked="f"/>
        </w:pict>
      </w:r>
    </w:p>
    <w:p w:rsidR="00AF3761" w:rsidRDefault="008B6DA8" w:rsidP="00C74EBF">
      <w:pPr>
        <w:spacing w:before="360" w:line="264" w:lineRule="auto"/>
        <w:ind w:left="425"/>
      </w:pPr>
      <w:r>
        <w:t>7. Min ħa l-inizjattiva biex in-naħla Maltija tk</w:t>
      </w:r>
      <w:r w:rsidR="005E387B">
        <w:t>un iddikjarata speċi nazzjonali?</w:t>
      </w:r>
    </w:p>
    <w:p w:rsidR="00BB4280" w:rsidRDefault="00BB4280" w:rsidP="00C74EBF">
      <w:pPr>
        <w:spacing w:line="264" w:lineRule="auto"/>
        <w:ind w:left="425"/>
      </w:pPr>
      <w:r>
        <w:pict>
          <v:rect id="_x0000_i1026" style="width:0;height:1.5pt" o:hralign="center" o:hrstd="t" o:hr="t" fillcolor="#a0a0a0" stroked="f"/>
        </w:pict>
      </w:r>
    </w:p>
    <w:p w:rsidR="00C74EBF" w:rsidRDefault="00C74EBF">
      <w:r>
        <w:br w:type="page"/>
      </w:r>
    </w:p>
    <w:p w:rsidR="008B6DA8" w:rsidRDefault="008B6DA8" w:rsidP="00C74EBF">
      <w:pPr>
        <w:spacing w:line="288" w:lineRule="auto"/>
        <w:ind w:left="425"/>
      </w:pPr>
      <w:r>
        <w:t>8. Spjega fi kliemek din id-dikjarazzjoni: “Iċ-ċavetta tas-sostenibbiltà dejjiema fl-agrikoltura qiegħda fin-naħla Maltija.”</w:t>
      </w:r>
    </w:p>
    <w:p w:rsidR="00BB4280" w:rsidRDefault="00BB4280" w:rsidP="00C74EBF">
      <w:pPr>
        <w:spacing w:line="288" w:lineRule="auto"/>
        <w:ind w:left="425"/>
      </w:pPr>
      <w:r>
        <w:pict>
          <v:rect id="_x0000_i1027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28" style="width:0;height:1.5pt" o:hralign="center" o:hrstd="t" o:hr="t" fillcolor="#a0a0a0" stroked="f"/>
        </w:pict>
      </w:r>
    </w:p>
    <w:p w:rsidR="008B6DA8" w:rsidRDefault="008B6DA8" w:rsidP="00C74EBF">
      <w:pPr>
        <w:spacing w:line="288" w:lineRule="auto"/>
        <w:ind w:left="425"/>
      </w:pPr>
      <w:r>
        <w:t xml:space="preserve">9. </w:t>
      </w:r>
      <w:r w:rsidR="00031DAD">
        <w:t>Skont Darren Stevens, x’inhu l-effett fuq speċi ta’ dakkara oħra l-fatt li n-naħla Maltija tkun meqjusa bħala insett nazzjonali?</w:t>
      </w:r>
    </w:p>
    <w:p w:rsidR="00BB4280" w:rsidRDefault="00BB4280" w:rsidP="00C74EBF">
      <w:pPr>
        <w:spacing w:line="288" w:lineRule="auto"/>
        <w:ind w:left="425"/>
      </w:pPr>
      <w:r>
        <w:pict>
          <v:rect id="_x0000_i1029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30" style="width:0;height:1.5pt" o:hralign="center" o:hrstd="t" o:hr="t" fillcolor="#a0a0a0" stroked="f"/>
        </w:pict>
      </w:r>
    </w:p>
    <w:p w:rsidR="00031DAD" w:rsidRDefault="00031DAD" w:rsidP="00C74EBF">
      <w:pPr>
        <w:spacing w:line="288" w:lineRule="auto"/>
        <w:ind w:left="425"/>
      </w:pPr>
      <w:r>
        <w:t>10. X’inkwiet tan-naħħala qed ikun indirizzat permezz ta’ dan it-tibdil fil-liġi? Kiek</w:t>
      </w:r>
      <w:r w:rsidR="005E387B">
        <w:t>u</w:t>
      </w:r>
      <w:r>
        <w:t xml:space="preserve"> ma sar xejn dwar din il-problema</w:t>
      </w:r>
      <w:r w:rsidR="005E387B">
        <w:t>,</w:t>
      </w:r>
      <w:r>
        <w:t xml:space="preserve"> kif kienu se jkunu affettwati dawk li jrabbu n-naħal f’Malta?</w:t>
      </w:r>
    </w:p>
    <w:p w:rsidR="00BB4280" w:rsidRDefault="00BB4280" w:rsidP="00C74EBF">
      <w:pPr>
        <w:spacing w:line="288" w:lineRule="auto"/>
        <w:ind w:left="425"/>
      </w:pPr>
      <w:r>
        <w:pict>
          <v:rect id="_x0000_i1031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32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33" style="width:0;height:1.5pt" o:hralign="center" o:hrstd="t" o:hr="t" fillcolor="#a0a0a0" stroked="f"/>
        </w:pict>
      </w:r>
    </w:p>
    <w:p w:rsidR="00031DAD" w:rsidRDefault="00031DAD" w:rsidP="00C74EBF">
      <w:pPr>
        <w:spacing w:line="288" w:lineRule="auto"/>
        <w:ind w:left="425"/>
      </w:pPr>
      <w:r>
        <w:t xml:space="preserve">11. Spjega kif </w:t>
      </w:r>
      <w:r w:rsidR="00F94A06">
        <w:t>ir-</w:t>
      </w:r>
      <w:r>
        <w:t xml:space="preserve">razez </w:t>
      </w:r>
      <w:r w:rsidR="00F94A06">
        <w:t xml:space="preserve">ta’ naħal mhux endemiċi qed jheddu l-eżistenza tas-sottospeċi endemika Maltija? </w:t>
      </w:r>
    </w:p>
    <w:p w:rsidR="00BB4280" w:rsidRDefault="00BB4280" w:rsidP="00C74EBF">
      <w:pPr>
        <w:spacing w:line="288" w:lineRule="auto"/>
        <w:ind w:left="425"/>
      </w:pPr>
      <w:r>
        <w:pict>
          <v:rect id="_x0000_i1034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35" style="width:0;height:1.5pt" o:hralign="center" o:hrstd="t" o:hr="t" fillcolor="#a0a0a0" stroked="f"/>
        </w:pict>
      </w:r>
    </w:p>
    <w:p w:rsidR="00031DAD" w:rsidRDefault="00F94A06" w:rsidP="00C74EBF">
      <w:pPr>
        <w:spacing w:line="288" w:lineRule="auto"/>
        <w:ind w:left="425"/>
      </w:pPr>
      <w:r>
        <w:t xml:space="preserve">12. Taqbel li </w:t>
      </w:r>
      <w:r w:rsidR="00BB4280">
        <w:t>l-i</w:t>
      </w:r>
      <w:r>
        <w:t>speċi endemiċi M</w:t>
      </w:r>
      <w:r w:rsidR="00BB4280">
        <w:t>altin għandhom ikunu mħarsa u kkonservati</w:t>
      </w:r>
      <w:r>
        <w:t>?</w:t>
      </w:r>
      <w:r w:rsidR="005E387B">
        <w:t xml:space="preserve"> Għaliex?</w:t>
      </w:r>
    </w:p>
    <w:p w:rsidR="00BB4280" w:rsidRDefault="00BB4280" w:rsidP="00C74EBF">
      <w:pPr>
        <w:spacing w:line="288" w:lineRule="auto"/>
        <w:ind w:left="425"/>
      </w:pPr>
      <w:r>
        <w:pict>
          <v:rect id="_x0000_i1036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37" style="width:0;height:1.5pt" o:hralign="center" o:hrstd="t" o:hr="t" fillcolor="#a0a0a0" stroked="f"/>
        </w:pict>
      </w:r>
    </w:p>
    <w:p w:rsidR="00F94A06" w:rsidRDefault="00F94A06" w:rsidP="00C74EBF">
      <w:pPr>
        <w:spacing w:line="288" w:lineRule="auto"/>
        <w:ind w:left="425"/>
      </w:pPr>
      <w:r>
        <w:t xml:space="preserve">13. </w:t>
      </w:r>
      <w:r w:rsidR="003A0D0D">
        <w:t xml:space="preserve">X’kelma </w:t>
      </w:r>
      <w:r w:rsidR="003A0D0D" w:rsidRPr="005E387B">
        <w:rPr>
          <w:b/>
        </w:rPr>
        <w:t>bil-Malti</w:t>
      </w:r>
      <w:r w:rsidR="003A0D0D">
        <w:t xml:space="preserve"> seta’ uża Darrin Stevens minflok </w:t>
      </w:r>
      <w:r w:rsidR="003A0D0D" w:rsidRPr="003A0D0D">
        <w:rPr>
          <w:b/>
        </w:rPr>
        <w:t>bees wax</w:t>
      </w:r>
      <w:r w:rsidR="003A0D0D" w:rsidRPr="003A0D0D">
        <w:t>?</w:t>
      </w:r>
    </w:p>
    <w:p w:rsidR="00BB4280" w:rsidRDefault="00BB4280" w:rsidP="00C74EBF">
      <w:pPr>
        <w:spacing w:line="288" w:lineRule="auto"/>
        <w:ind w:left="425"/>
      </w:pPr>
      <w:r>
        <w:pict>
          <v:rect id="_x0000_i1038" style="width:0;height:1.5pt" o:hralign="center" o:hrstd="t" o:hr="t" fillcolor="#a0a0a0" stroked="f"/>
        </w:pict>
      </w:r>
    </w:p>
    <w:p w:rsidR="003A0D0D" w:rsidRDefault="003A0D0D" w:rsidP="00C74EBF">
      <w:pPr>
        <w:spacing w:line="288" w:lineRule="auto"/>
        <w:ind w:left="425"/>
        <w:rPr>
          <w:sz w:val="24"/>
        </w:rPr>
      </w:pPr>
      <w:r>
        <w:t xml:space="preserve">14. </w:t>
      </w:r>
      <w:r w:rsidR="00D558DB">
        <w:t xml:space="preserve">Għalfejn taħseb </w:t>
      </w:r>
      <w:r w:rsidR="005E387B">
        <w:t>l</w:t>
      </w:r>
      <w:r w:rsidR="00D558DB">
        <w:t>i huwa import</w:t>
      </w:r>
      <w:r w:rsidR="00DA2840">
        <w:t>anti li jkun hawn għaqdiet bħall-</w:t>
      </w:r>
      <w:bookmarkStart w:id="0" w:name="_GoBack"/>
      <w:bookmarkEnd w:id="0"/>
      <w:r w:rsidR="00D558DB" w:rsidRPr="00697A31">
        <w:rPr>
          <w:sz w:val="24"/>
        </w:rPr>
        <w:t>Fondazzjoni għall</w:t>
      </w:r>
      <w:r w:rsidR="00D558DB">
        <w:rPr>
          <w:sz w:val="24"/>
        </w:rPr>
        <w:noBreakHyphen/>
      </w:r>
      <w:r w:rsidR="00D558DB" w:rsidRPr="00697A31">
        <w:rPr>
          <w:sz w:val="24"/>
        </w:rPr>
        <w:t>Konservazzjoni tan</w:t>
      </w:r>
      <w:r w:rsidR="00D558DB">
        <w:rPr>
          <w:sz w:val="24"/>
        </w:rPr>
        <w:noBreakHyphen/>
      </w:r>
      <w:r w:rsidR="00D558DB" w:rsidRPr="00697A31">
        <w:rPr>
          <w:sz w:val="24"/>
        </w:rPr>
        <w:t>Naħla Maltija</w:t>
      </w:r>
      <w:r w:rsidR="005E387B">
        <w:rPr>
          <w:sz w:val="24"/>
        </w:rPr>
        <w:t>,</w:t>
      </w:r>
      <w:r w:rsidR="00D558DB">
        <w:rPr>
          <w:sz w:val="24"/>
        </w:rPr>
        <w:t xml:space="preserve"> u x’kontribut jistgħu jagħtu għall-ħarsien u l-konservazzjoni tal-ambjent naturali Malti?</w:t>
      </w:r>
    </w:p>
    <w:p w:rsidR="00BB4280" w:rsidRDefault="00BB4280" w:rsidP="00C74EBF">
      <w:pPr>
        <w:spacing w:line="288" w:lineRule="auto"/>
        <w:ind w:left="425"/>
      </w:pPr>
      <w:r>
        <w:pict>
          <v:rect id="_x0000_i1039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  <w:rPr>
          <w:sz w:val="24"/>
        </w:rPr>
      </w:pPr>
      <w:r>
        <w:pict>
          <v:rect id="_x0000_i1040" style="width:0;height:1.5pt" o:hralign="center" o:hrstd="t" o:hr="t" fillcolor="#a0a0a0" stroked="f"/>
        </w:pict>
      </w:r>
    </w:p>
    <w:p w:rsidR="007644CC" w:rsidRDefault="00D558DB" w:rsidP="00C74EBF">
      <w:pPr>
        <w:spacing w:line="288" w:lineRule="auto"/>
        <w:ind w:left="425"/>
        <w:rPr>
          <w:sz w:val="24"/>
        </w:rPr>
      </w:pPr>
      <w:r>
        <w:rPr>
          <w:sz w:val="24"/>
        </w:rPr>
        <w:t xml:space="preserve">15. </w:t>
      </w:r>
      <w:r w:rsidR="00D31877">
        <w:rPr>
          <w:sz w:val="24"/>
        </w:rPr>
        <w:t>X’taħseb li jista’ jsir aktar biex titqajjem kuxjenza akbar favur il-ħarsie</w:t>
      </w:r>
      <w:r w:rsidR="005E387B">
        <w:rPr>
          <w:sz w:val="24"/>
        </w:rPr>
        <w:t xml:space="preserve">n tan-naħal? Spjega  tal-anqas </w:t>
      </w:r>
      <w:r w:rsidR="005E387B" w:rsidRPr="005E387B">
        <w:rPr>
          <w:b/>
          <w:sz w:val="24"/>
        </w:rPr>
        <w:t>tliet</w:t>
      </w:r>
      <w:r w:rsidR="005E387B">
        <w:rPr>
          <w:sz w:val="24"/>
        </w:rPr>
        <w:t xml:space="preserve"> suġġerimenti jew </w:t>
      </w:r>
      <w:r w:rsidR="00D31877">
        <w:rPr>
          <w:sz w:val="24"/>
        </w:rPr>
        <w:t xml:space="preserve">proposti. </w:t>
      </w:r>
    </w:p>
    <w:p w:rsidR="00BB4280" w:rsidRDefault="00BB4280" w:rsidP="00C74EBF">
      <w:pPr>
        <w:spacing w:line="288" w:lineRule="auto"/>
        <w:ind w:left="425"/>
      </w:pPr>
      <w:r>
        <w:pict>
          <v:rect id="_x0000_i1041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42" style="width:0;height:1.5pt" o:hralign="center" o:hrstd="t" o:hr="t" fillcolor="#a0a0a0" stroked="f"/>
        </w:pict>
      </w:r>
    </w:p>
    <w:p w:rsidR="00BB4280" w:rsidRDefault="00BB4280" w:rsidP="00C74EBF">
      <w:pPr>
        <w:spacing w:line="288" w:lineRule="auto"/>
        <w:ind w:left="425"/>
      </w:pPr>
      <w:r>
        <w:pict>
          <v:rect id="_x0000_i1043" style="width:0;height:1.5pt" o:hralign="center" o:hrstd="t" o:hr="t" fillcolor="#a0a0a0" stroked="f"/>
        </w:pict>
      </w:r>
    </w:p>
    <w:p w:rsidR="00CF1E40" w:rsidRDefault="00BB4280" w:rsidP="00C74EBF">
      <w:pPr>
        <w:spacing w:line="288" w:lineRule="auto"/>
        <w:ind w:left="425"/>
      </w:pPr>
      <w:r>
        <w:pict>
          <v:rect id="_x0000_i1044" style="width:0;height:1.5pt" o:hralign="center" o:hrstd="t" o:hr="t" fillcolor="#a0a0a0" stroked="f"/>
        </w:pict>
      </w:r>
    </w:p>
    <w:sectPr w:rsidR="00CF1E40" w:rsidSect="00080FA3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135" w:right="1276" w:bottom="720" w:left="851" w:header="567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29E" w:rsidRDefault="0065429E" w:rsidP="00080FA3">
      <w:pPr>
        <w:spacing w:after="0" w:line="240" w:lineRule="auto"/>
      </w:pPr>
      <w:r>
        <w:separator/>
      </w:r>
    </w:p>
  </w:endnote>
  <w:endnote w:type="continuationSeparator" w:id="0">
    <w:p w:rsidR="0065429E" w:rsidRDefault="0065429E" w:rsidP="00080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FA3" w:rsidRPr="00080FA3" w:rsidRDefault="00080FA3" w:rsidP="00080FA3">
    <w:pPr>
      <w:pStyle w:val="Footer"/>
      <w:tabs>
        <w:tab w:val="clear" w:pos="9026"/>
        <w:tab w:val="left" w:pos="0"/>
        <w:tab w:val="right" w:pos="9779"/>
      </w:tabs>
      <w:rPr>
        <w:b/>
      </w:rPr>
    </w:pPr>
    <w:r w:rsidRPr="00080FA3">
      <w:rPr>
        <w:b/>
      </w:rPr>
      <w:t>malti.skola.edu.mt</w:t>
    </w:r>
    <w:r w:rsidRPr="00080FA3">
      <w:rPr>
        <w:b/>
      </w:rPr>
      <w:tab/>
    </w:r>
    <w:r w:rsidRPr="00080FA3">
      <w:rPr>
        <w:b/>
      </w:rPr>
      <w:tab/>
    </w:r>
    <w:sdt>
      <w:sdtPr>
        <w:rPr>
          <w:b/>
        </w:rPr>
        <w:id w:val="9189058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80FA3">
          <w:rPr>
            <w:b/>
          </w:rPr>
          <w:fldChar w:fldCharType="begin"/>
        </w:r>
        <w:r w:rsidRPr="00080FA3">
          <w:rPr>
            <w:b/>
          </w:rPr>
          <w:instrText xml:space="preserve"> PAGE   \* MERGEFORMAT </w:instrText>
        </w:r>
        <w:r w:rsidRPr="00080FA3">
          <w:rPr>
            <w:b/>
          </w:rPr>
          <w:fldChar w:fldCharType="separate"/>
        </w:r>
        <w:r w:rsidR="00DA2840">
          <w:rPr>
            <w:b/>
            <w:noProof/>
          </w:rPr>
          <w:t>2</w:t>
        </w:r>
        <w:r w:rsidRPr="00080FA3">
          <w:rPr>
            <w:b/>
            <w:noProof/>
          </w:rPr>
          <w:fldChar w:fldCharType="end"/>
        </w:r>
      </w:sdtContent>
    </w:sdt>
  </w:p>
  <w:p w:rsidR="00080FA3" w:rsidRDefault="00080F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FA3" w:rsidRDefault="00080FA3" w:rsidP="00080FA3">
    <w:pPr>
      <w:pStyle w:val="Footer"/>
      <w:tabs>
        <w:tab w:val="clear" w:pos="9026"/>
        <w:tab w:val="left" w:pos="0"/>
        <w:tab w:val="right" w:pos="9779"/>
      </w:tabs>
    </w:pPr>
    <w:r>
      <w:t>Isem: ___________________________</w:t>
    </w:r>
    <w:r>
      <w:tab/>
      <w:t xml:space="preserve">            Klassi: ____________________        </w:t>
    </w:r>
    <w:sdt>
      <w:sdtPr>
        <w:id w:val="70483984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29E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080FA3" w:rsidRDefault="00080F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29E" w:rsidRDefault="0065429E" w:rsidP="00080FA3">
      <w:pPr>
        <w:spacing w:after="0" w:line="240" w:lineRule="auto"/>
      </w:pPr>
      <w:r>
        <w:separator/>
      </w:r>
    </w:p>
  </w:footnote>
  <w:footnote w:type="continuationSeparator" w:id="0">
    <w:p w:rsidR="0065429E" w:rsidRDefault="0065429E" w:rsidP="00080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FA3" w:rsidRPr="00080FA3" w:rsidRDefault="00080FA3" w:rsidP="00080FA3">
    <w:pPr>
      <w:pStyle w:val="Header"/>
      <w:pBdr>
        <w:bottom w:val="single" w:sz="4" w:space="1" w:color="auto"/>
      </w:pBdr>
      <w:tabs>
        <w:tab w:val="clear" w:pos="9026"/>
        <w:tab w:val="left" w:pos="6295"/>
        <w:tab w:val="right" w:pos="9779"/>
      </w:tabs>
      <w:rPr>
        <w:b/>
        <w:sz w:val="24"/>
      </w:rPr>
    </w:pPr>
    <w:r w:rsidRPr="00080FA3">
      <w:rPr>
        <w:b/>
        <w:sz w:val="24"/>
      </w:rPr>
      <w:t xml:space="preserve">Taħriġ il-Fehem </w:t>
    </w:r>
    <w:r w:rsidRPr="00080FA3">
      <w:rPr>
        <w:b/>
        <w:sz w:val="24"/>
      </w:rPr>
      <w:tab/>
    </w:r>
    <w:r w:rsidRPr="00080FA3">
      <w:rPr>
        <w:b/>
        <w:sz w:val="24"/>
      </w:rPr>
      <w:tab/>
    </w:r>
    <w:r>
      <w:rPr>
        <w:b/>
        <w:sz w:val="24"/>
      </w:rPr>
      <w:tab/>
    </w:r>
    <w:r w:rsidRPr="00080FA3">
      <w:rPr>
        <w:b/>
        <w:sz w:val="24"/>
      </w:rPr>
      <w:t>Id-Disa’ Sena (Livell 2 - 3)</w:t>
    </w:r>
  </w:p>
  <w:p w:rsidR="00080FA3" w:rsidRDefault="00080F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FA3" w:rsidRPr="00080FA3" w:rsidRDefault="00080FA3" w:rsidP="00080FA3">
    <w:pPr>
      <w:pStyle w:val="Header"/>
      <w:pBdr>
        <w:bottom w:val="single" w:sz="4" w:space="1" w:color="auto"/>
      </w:pBdr>
      <w:tabs>
        <w:tab w:val="clear" w:pos="9026"/>
        <w:tab w:val="left" w:pos="6295"/>
        <w:tab w:val="right" w:pos="9779"/>
      </w:tabs>
      <w:rPr>
        <w:b/>
        <w:sz w:val="24"/>
      </w:rPr>
    </w:pPr>
    <w:r w:rsidRPr="00080FA3">
      <w:rPr>
        <w:b/>
        <w:sz w:val="24"/>
      </w:rPr>
      <w:t xml:space="preserve">Taħriġ il-Fehem </w:t>
    </w:r>
    <w:r w:rsidRPr="00080FA3">
      <w:rPr>
        <w:b/>
        <w:sz w:val="24"/>
      </w:rPr>
      <w:tab/>
    </w:r>
    <w:r w:rsidRPr="00080FA3">
      <w:rPr>
        <w:b/>
        <w:sz w:val="24"/>
      </w:rPr>
      <w:tab/>
    </w:r>
    <w:r>
      <w:rPr>
        <w:b/>
        <w:sz w:val="24"/>
      </w:rPr>
      <w:tab/>
    </w:r>
    <w:r w:rsidRPr="00080FA3">
      <w:rPr>
        <w:b/>
        <w:sz w:val="24"/>
      </w:rPr>
      <w:t>Id-Disa’ Sena (Livell 2 - 3)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F0"/>
    <w:rsid w:val="0001680E"/>
    <w:rsid w:val="00031DAD"/>
    <w:rsid w:val="00080FA3"/>
    <w:rsid w:val="001B40AA"/>
    <w:rsid w:val="001E6F2B"/>
    <w:rsid w:val="00217232"/>
    <w:rsid w:val="002C1117"/>
    <w:rsid w:val="003A0D0D"/>
    <w:rsid w:val="00550D46"/>
    <w:rsid w:val="005652E8"/>
    <w:rsid w:val="005A6B47"/>
    <w:rsid w:val="005E387B"/>
    <w:rsid w:val="0065429E"/>
    <w:rsid w:val="00697A31"/>
    <w:rsid w:val="007644CC"/>
    <w:rsid w:val="008909BE"/>
    <w:rsid w:val="008B6DA8"/>
    <w:rsid w:val="008D25F0"/>
    <w:rsid w:val="00A9176A"/>
    <w:rsid w:val="00AB11EA"/>
    <w:rsid w:val="00AD78F7"/>
    <w:rsid w:val="00AF3761"/>
    <w:rsid w:val="00BB4280"/>
    <w:rsid w:val="00BD16C1"/>
    <w:rsid w:val="00C74EBF"/>
    <w:rsid w:val="00CE520A"/>
    <w:rsid w:val="00CF1E40"/>
    <w:rsid w:val="00D31877"/>
    <w:rsid w:val="00D459E5"/>
    <w:rsid w:val="00D558DB"/>
    <w:rsid w:val="00DA2840"/>
    <w:rsid w:val="00DD0A13"/>
    <w:rsid w:val="00E124E3"/>
    <w:rsid w:val="00E861DE"/>
    <w:rsid w:val="00F877EF"/>
    <w:rsid w:val="00F94A06"/>
    <w:rsid w:val="00F9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t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2E11EE-2424-494E-9BA2-ADF8FCE4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25F0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A0D0D"/>
  </w:style>
  <w:style w:type="paragraph" w:styleId="BalloonText">
    <w:name w:val="Balloon Text"/>
    <w:basedOn w:val="Normal"/>
    <w:link w:val="BalloonTextChar"/>
    <w:uiPriority w:val="99"/>
    <w:semiHidden/>
    <w:unhideWhenUsed/>
    <w:rsid w:val="00565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2E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0F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FA3"/>
  </w:style>
  <w:style w:type="paragraph" w:styleId="Footer">
    <w:name w:val="footer"/>
    <w:basedOn w:val="Normal"/>
    <w:link w:val="FooterChar"/>
    <w:uiPriority w:val="99"/>
    <w:unhideWhenUsed/>
    <w:rsid w:val="00080F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691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8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4" w:space="12" w:color="E53935"/>
            <w:bottom w:val="none" w:sz="0" w:space="0" w:color="auto"/>
            <w:right w:val="none" w:sz="0" w:space="0" w:color="auto"/>
          </w:divBdr>
        </w:div>
        <w:div w:id="13921967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4" w:space="12" w:color="E53935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2278D402-4837-4994-8CEC-371CE664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cp:lastPrinted>2024-03-08T09:58:00Z</cp:lastPrinted>
  <dcterms:created xsi:type="dcterms:W3CDTF">2024-03-08T09:59:00Z</dcterms:created>
  <dcterms:modified xsi:type="dcterms:W3CDTF">2024-03-08T10:00:00Z</dcterms:modified>
</cp:coreProperties>
</file>